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12DC" w:rsidRPr="001C78B8" w:rsidRDefault="00AC12DC" w:rsidP="00AC12DC">
      <w:pPr>
        <w:rPr>
          <w:rFonts w:ascii="Arial" w:hAnsi="Arial" w:cs="Arial"/>
          <w:b/>
          <w:sz w:val="28"/>
          <w:szCs w:val="28"/>
          <w:vertAlign w:val="superscript"/>
        </w:rPr>
      </w:pPr>
      <w:r w:rsidRPr="001C78B8">
        <w:rPr>
          <w:rFonts w:ascii="Arial" w:hAnsi="Arial" w:cs="Arial"/>
          <w:b/>
          <w:sz w:val="28"/>
          <w:szCs w:val="28"/>
        </w:rPr>
        <w:t xml:space="preserve">Sample manuscript for </w:t>
      </w:r>
      <w:r w:rsidR="008D5E6F" w:rsidRPr="001C78B8">
        <w:rPr>
          <w:rFonts w:ascii="Arial" w:hAnsi="Arial" w:cs="Arial"/>
          <w:b/>
          <w:i/>
          <w:iCs/>
          <w:sz w:val="28"/>
          <w:szCs w:val="28"/>
        </w:rPr>
        <w:t>Journal of Applied Physics</w:t>
      </w:r>
    </w:p>
    <w:p w:rsidR="00AC12DC" w:rsidRPr="001C78B8" w:rsidRDefault="00AC12DC" w:rsidP="00AC12DC">
      <w:pPr>
        <w:rPr>
          <w:rFonts w:ascii="Arial" w:hAnsi="Arial" w:cs="Arial"/>
          <w:b/>
          <w:sz w:val="28"/>
          <w:szCs w:val="28"/>
        </w:rPr>
      </w:pPr>
    </w:p>
    <w:p w:rsidR="00AC12DC" w:rsidRPr="001C78B8" w:rsidRDefault="0039533B" w:rsidP="00AC12DC">
      <w:pPr>
        <w:pStyle w:val="NormalWeb"/>
        <w:shd w:val="clear" w:color="auto" w:fill="FFFFFF"/>
        <w:spacing w:before="60" w:beforeAutospacing="0" w:after="0" w:afterAutospacing="0"/>
        <w:ind w:left="720" w:right="691"/>
        <w:rPr>
          <w:rFonts w:ascii="Arial" w:hAnsi="Arial" w:cs="Arial"/>
          <w:vertAlign w:val="superscript"/>
        </w:rPr>
      </w:pPr>
      <w:r w:rsidRPr="001C78B8">
        <w:rPr>
          <w:rFonts w:ascii="Arial" w:hAnsi="Arial" w:cs="Arial"/>
        </w:rPr>
        <w:t>A. Author,</w:t>
      </w:r>
      <w:r w:rsidR="008B34A6">
        <w:rPr>
          <w:rFonts w:ascii="Arial" w:hAnsi="Arial" w:cs="Arial"/>
          <w:vertAlign w:val="superscript"/>
        </w:rPr>
        <w:t>1,2,a</w:t>
      </w:r>
      <w:r w:rsidRPr="001C78B8">
        <w:rPr>
          <w:rFonts w:ascii="Arial" w:hAnsi="Arial" w:cs="Arial"/>
          <w:vertAlign w:val="superscript"/>
        </w:rPr>
        <w:t>)</w:t>
      </w:r>
      <w:r w:rsidRPr="001C78B8">
        <w:rPr>
          <w:rFonts w:ascii="Arial" w:hAnsi="Arial" w:cs="Arial"/>
        </w:rPr>
        <w:t xml:space="preserve"> B. Author,</w:t>
      </w:r>
      <w:r w:rsidR="008B34A6">
        <w:rPr>
          <w:rFonts w:ascii="Arial" w:hAnsi="Arial" w:cs="Arial"/>
          <w:vertAlign w:val="superscript"/>
        </w:rPr>
        <w:t>2,b,c</w:t>
      </w:r>
      <w:r w:rsidRPr="001C78B8">
        <w:rPr>
          <w:rFonts w:ascii="Arial" w:hAnsi="Arial" w:cs="Arial"/>
          <w:vertAlign w:val="superscript"/>
        </w:rPr>
        <w:t>)</w:t>
      </w:r>
      <w:r w:rsidRPr="001C78B8">
        <w:rPr>
          <w:rFonts w:ascii="Arial" w:hAnsi="Arial" w:cs="Arial"/>
        </w:rPr>
        <w:t xml:space="preserve"> and C. Author</w:t>
      </w:r>
      <w:r w:rsidR="008B34A6">
        <w:rPr>
          <w:rFonts w:ascii="Arial" w:hAnsi="Arial" w:cs="Arial"/>
          <w:vertAlign w:val="superscript"/>
        </w:rPr>
        <w:t>3,c</w:t>
      </w:r>
      <w:r w:rsidR="00AC12DC" w:rsidRPr="001C78B8">
        <w:rPr>
          <w:rFonts w:ascii="Arial" w:hAnsi="Arial" w:cs="Arial"/>
          <w:vertAlign w:val="superscript"/>
        </w:rPr>
        <w:t>)</w:t>
      </w:r>
    </w:p>
    <w:p w:rsidR="0011031F" w:rsidRPr="001C78B8" w:rsidRDefault="0011031F" w:rsidP="00AC12DC">
      <w:pPr>
        <w:spacing w:line="480" w:lineRule="auto"/>
        <w:ind w:left="720" w:right="691"/>
        <w:rPr>
          <w:sz w:val="18"/>
          <w:szCs w:val="18"/>
          <w:vertAlign w:val="superscript"/>
        </w:rPr>
      </w:pPr>
    </w:p>
    <w:p w:rsidR="00AC12DC" w:rsidRPr="001C78B8" w:rsidRDefault="00AC12DC" w:rsidP="00AC12DC">
      <w:pPr>
        <w:spacing w:line="480" w:lineRule="auto"/>
        <w:ind w:left="720" w:right="691"/>
        <w:rPr>
          <w:i/>
          <w:sz w:val="18"/>
          <w:szCs w:val="18"/>
        </w:rPr>
      </w:pPr>
      <w:r w:rsidRPr="001C78B8">
        <w:rPr>
          <w:sz w:val="18"/>
          <w:szCs w:val="18"/>
          <w:vertAlign w:val="superscript"/>
        </w:rPr>
        <w:t>1</w:t>
      </w:r>
      <w:r w:rsidRPr="001C78B8">
        <w:rPr>
          <w:i/>
          <w:sz w:val="18"/>
          <w:szCs w:val="18"/>
        </w:rPr>
        <w:t>Department, University, City, Postal code, Country</w:t>
      </w:r>
    </w:p>
    <w:p w:rsidR="00AC12DC" w:rsidRPr="001C78B8" w:rsidRDefault="00AC12DC" w:rsidP="00AC12DC">
      <w:pPr>
        <w:spacing w:line="480" w:lineRule="auto"/>
        <w:ind w:left="720" w:right="691"/>
        <w:rPr>
          <w:i/>
          <w:sz w:val="18"/>
          <w:szCs w:val="18"/>
        </w:rPr>
      </w:pPr>
      <w:r w:rsidRPr="001C78B8">
        <w:rPr>
          <w:sz w:val="18"/>
          <w:szCs w:val="18"/>
          <w:vertAlign w:val="superscript"/>
        </w:rPr>
        <w:t>2</w:t>
      </w:r>
      <w:r w:rsidRPr="001C78B8">
        <w:rPr>
          <w:i/>
          <w:sz w:val="18"/>
          <w:szCs w:val="18"/>
        </w:rPr>
        <w:t>Corporation or Laboratory, Street address, Postal code, City, Country</w:t>
      </w:r>
    </w:p>
    <w:p w:rsidR="00AC12DC" w:rsidRPr="008B34A6" w:rsidRDefault="00AC12DC" w:rsidP="008B34A6">
      <w:pPr>
        <w:spacing w:line="480" w:lineRule="auto"/>
        <w:ind w:left="720" w:right="691"/>
        <w:rPr>
          <w:sz w:val="18"/>
          <w:szCs w:val="18"/>
        </w:rPr>
      </w:pPr>
      <w:r w:rsidRPr="001C78B8">
        <w:rPr>
          <w:sz w:val="18"/>
          <w:szCs w:val="18"/>
          <w:vertAlign w:val="superscript"/>
        </w:rPr>
        <w:t>3</w:t>
      </w:r>
      <w:r w:rsidR="0039533B" w:rsidRPr="001C78B8">
        <w:rPr>
          <w:i/>
          <w:sz w:val="18"/>
          <w:szCs w:val="18"/>
        </w:rPr>
        <w:t>Department, University, City, State (spell out full name), Zip code, USA</w:t>
      </w:r>
    </w:p>
    <w:p w:rsidR="00AC12DC" w:rsidRPr="001C78B8" w:rsidRDefault="00AC12DC" w:rsidP="00D94DB0">
      <w:pPr>
        <w:pStyle w:val="NormalWeb"/>
        <w:shd w:val="clear" w:color="auto" w:fill="FFFFFF"/>
        <w:spacing w:before="120" w:beforeAutospacing="0" w:after="120" w:afterAutospacing="0" w:line="360" w:lineRule="auto"/>
        <w:jc w:val="both"/>
        <w:rPr>
          <w:sz w:val="20"/>
          <w:szCs w:val="20"/>
        </w:rPr>
      </w:pPr>
      <w:r w:rsidRPr="001C78B8">
        <w:rPr>
          <w:sz w:val="20"/>
          <w:szCs w:val="20"/>
        </w:rPr>
        <w:t xml:space="preserve">This is an abstract. </w:t>
      </w:r>
      <w:r w:rsidR="00084440" w:rsidRPr="001C78B8">
        <w:rPr>
          <w:sz w:val="20"/>
          <w:szCs w:val="20"/>
        </w:rPr>
        <w:t xml:space="preserve"> </w:t>
      </w:r>
      <w:r w:rsidRPr="001C78B8">
        <w:rPr>
          <w:sz w:val="20"/>
          <w:szCs w:val="20"/>
        </w:rPr>
        <w:t xml:space="preserve">It gives the reader an overview of the manuscript. </w:t>
      </w:r>
      <w:r w:rsidR="0037287A" w:rsidRPr="001C78B8">
        <w:rPr>
          <w:sz w:val="20"/>
          <w:szCs w:val="20"/>
        </w:rPr>
        <w:t xml:space="preserve"> Abstracts are required for all manuscripts. The Abstract should be self-contained (contain no footnotes or citations to references). It should be adequate as an index (giving all subjects, major and minor, about which new information is given), and as a summary (giving the conclusions and all results of general interest in the article). It should be approximately 250 words. The abstract should be written as one paragraph and should not contain displayed mathematical equations or tabular material. </w:t>
      </w:r>
      <w:r w:rsidRPr="001C78B8">
        <w:rPr>
          <w:sz w:val="20"/>
          <w:szCs w:val="20"/>
        </w:rPr>
        <w:t xml:space="preserve">In this sample article we provide instructions on how to prepare and submit your </w:t>
      </w:r>
      <w:r w:rsidR="002E2386" w:rsidRPr="001C78B8">
        <w:rPr>
          <w:sz w:val="20"/>
          <w:szCs w:val="20"/>
        </w:rPr>
        <w:t>paper</w:t>
      </w:r>
      <w:r w:rsidRPr="001C78B8">
        <w:rPr>
          <w:sz w:val="20"/>
          <w:szCs w:val="20"/>
        </w:rPr>
        <w:t xml:space="preserve"> to</w:t>
      </w:r>
      <w:r w:rsidR="008D5E6F" w:rsidRPr="001C78B8">
        <w:rPr>
          <w:sz w:val="20"/>
          <w:szCs w:val="20"/>
        </w:rPr>
        <w:t xml:space="preserve"> </w:t>
      </w:r>
      <w:hyperlink r:id="rId8" w:history="1">
        <w:r w:rsidR="008D5E6F" w:rsidRPr="00421C2B">
          <w:rPr>
            <w:rStyle w:val="Hyperlink"/>
            <w:i/>
            <w:sz w:val="20"/>
            <w:szCs w:val="20"/>
          </w:rPr>
          <w:t>Journal of Applied Physics</w:t>
        </w:r>
      </w:hyperlink>
      <w:r w:rsidRPr="001C78B8">
        <w:rPr>
          <w:sz w:val="20"/>
          <w:szCs w:val="20"/>
        </w:rPr>
        <w:t xml:space="preserve">, a journal </w:t>
      </w:r>
      <w:r w:rsidR="00EF5653" w:rsidRPr="001C78B8">
        <w:rPr>
          <w:sz w:val="20"/>
          <w:szCs w:val="20"/>
        </w:rPr>
        <w:t xml:space="preserve">published by </w:t>
      </w:r>
      <w:r w:rsidR="00A05691" w:rsidRPr="001C78B8">
        <w:rPr>
          <w:sz w:val="20"/>
          <w:szCs w:val="20"/>
        </w:rPr>
        <w:t>AIP Publishing</w:t>
      </w:r>
      <w:r w:rsidR="00463C6B" w:rsidRPr="001C78B8">
        <w:rPr>
          <w:sz w:val="20"/>
          <w:szCs w:val="20"/>
        </w:rPr>
        <w:t xml:space="preserve"> LLC</w:t>
      </w:r>
      <w:r w:rsidR="00A05691" w:rsidRPr="001C78B8">
        <w:rPr>
          <w:sz w:val="20"/>
          <w:szCs w:val="20"/>
        </w:rPr>
        <w:t>.</w:t>
      </w:r>
      <w:r w:rsidRPr="001C78B8">
        <w:rPr>
          <w:sz w:val="20"/>
          <w:szCs w:val="20"/>
        </w:rPr>
        <w:t xml:space="preserve">   The AIP </w:t>
      </w:r>
      <w:r w:rsidR="00B2717B" w:rsidRPr="001C78B8">
        <w:rPr>
          <w:sz w:val="20"/>
          <w:szCs w:val="20"/>
        </w:rPr>
        <w:t xml:space="preserve">Publishing </w:t>
      </w:r>
      <w:r w:rsidRPr="001C78B8">
        <w:rPr>
          <w:sz w:val="20"/>
          <w:szCs w:val="20"/>
        </w:rPr>
        <w:t>staff appreciates your effort to follow our style when preparing your manuscript.</w:t>
      </w:r>
    </w:p>
    <w:p w:rsidR="00AC12DC" w:rsidRPr="001C78B8" w:rsidRDefault="00AC12DC" w:rsidP="00AC12DC">
      <w:pPr>
        <w:ind w:left="720" w:right="684"/>
        <w:rPr>
          <w:sz w:val="20"/>
          <w:szCs w:val="20"/>
        </w:rPr>
      </w:pPr>
    </w:p>
    <w:p w:rsidR="00AC12DC" w:rsidRPr="001C78B8" w:rsidRDefault="00AC12DC" w:rsidP="00AC12DC">
      <w:pPr>
        <w:ind w:left="720" w:right="684"/>
        <w:rPr>
          <w:sz w:val="20"/>
          <w:szCs w:val="20"/>
        </w:rPr>
        <w:sectPr w:rsidR="00AC12DC" w:rsidRPr="001C78B8" w:rsidSect="00D94DB0">
          <w:headerReference w:type="default" r:id="rId9"/>
          <w:footerReference w:type="even" r:id="rId10"/>
          <w:footerReference w:type="default" r:id="rId11"/>
          <w:type w:val="continuous"/>
          <w:pgSz w:w="12240" w:h="15840"/>
          <w:pgMar w:top="810" w:right="1080" w:bottom="1080" w:left="1080" w:header="720" w:footer="720" w:gutter="0"/>
          <w:cols w:space="720"/>
          <w:vAlign w:val="bottom"/>
          <w:docGrid w:linePitch="360"/>
        </w:sectPr>
      </w:pPr>
    </w:p>
    <w:p w:rsidR="00AC12DC" w:rsidRPr="001C78B8" w:rsidRDefault="00AC12DC" w:rsidP="00AC12DC">
      <w:pPr>
        <w:pStyle w:val="NormalWeb"/>
        <w:shd w:val="clear" w:color="auto" w:fill="FFFFFF"/>
        <w:spacing w:before="0" w:beforeAutospacing="0" w:after="120" w:afterAutospacing="0" w:line="360" w:lineRule="auto"/>
        <w:jc w:val="both"/>
        <w:rPr>
          <w:rFonts w:ascii="Arial" w:hAnsi="Arial" w:cs="Arial"/>
          <w:b/>
          <w:sz w:val="20"/>
          <w:szCs w:val="20"/>
        </w:rPr>
      </w:pPr>
      <w:r w:rsidRPr="001C78B8">
        <w:rPr>
          <w:rFonts w:ascii="Arial" w:hAnsi="Arial" w:cs="Arial"/>
          <w:b/>
          <w:sz w:val="20"/>
          <w:szCs w:val="20"/>
        </w:rPr>
        <w:lastRenderedPageBreak/>
        <w:t xml:space="preserve">I. </w:t>
      </w:r>
      <w:r w:rsidR="0037287A" w:rsidRPr="001C78B8">
        <w:rPr>
          <w:rFonts w:ascii="Arial" w:hAnsi="Arial" w:cs="Arial"/>
          <w:b/>
          <w:sz w:val="20"/>
          <w:szCs w:val="20"/>
        </w:rPr>
        <w:t xml:space="preserve">INTRODUCTION: </w:t>
      </w:r>
      <w:r w:rsidRPr="001C78B8">
        <w:rPr>
          <w:rFonts w:ascii="Arial" w:hAnsi="Arial" w:cs="Arial"/>
          <w:b/>
          <w:sz w:val="20"/>
          <w:szCs w:val="20"/>
        </w:rPr>
        <w:t>THE MANUSCRIPT</w:t>
      </w:r>
    </w:p>
    <w:p w:rsidR="00AC12DC" w:rsidRPr="001C78B8" w:rsidRDefault="00AC12DC" w:rsidP="00AC12DC">
      <w:pPr>
        <w:pStyle w:val="NormalWeb"/>
        <w:shd w:val="clear" w:color="auto" w:fill="FFFFFF"/>
        <w:spacing w:before="0" w:beforeAutospacing="0" w:after="120" w:afterAutospacing="0" w:line="480" w:lineRule="auto"/>
        <w:jc w:val="both"/>
        <w:rPr>
          <w:sz w:val="20"/>
          <w:szCs w:val="20"/>
        </w:rPr>
      </w:pPr>
      <w:r w:rsidRPr="001C78B8">
        <w:rPr>
          <w:rFonts w:ascii="Arial" w:hAnsi="Arial" w:cs="Arial"/>
          <w:b/>
          <w:sz w:val="20"/>
          <w:szCs w:val="20"/>
        </w:rPr>
        <w:t xml:space="preserve">          </w:t>
      </w:r>
      <w:r w:rsidR="00C43FA2" w:rsidRPr="001C78B8">
        <w:rPr>
          <w:sz w:val="20"/>
          <w:szCs w:val="20"/>
        </w:rPr>
        <w:t xml:space="preserve">Please </w:t>
      </w:r>
      <w:r w:rsidR="00F32431" w:rsidRPr="001C78B8">
        <w:rPr>
          <w:sz w:val="20"/>
          <w:szCs w:val="20"/>
        </w:rPr>
        <w:t>use this</w:t>
      </w:r>
      <w:r w:rsidRPr="001C78B8">
        <w:rPr>
          <w:sz w:val="20"/>
          <w:szCs w:val="20"/>
        </w:rPr>
        <w:t xml:space="preserve"> “sample manuscript” as a guide for preparing your article.  This will ensure that your submission will be in the required format for Peer Review.  Please read all of the following manuscript preparation instructions carefully and in their entirety.  The manuscript must be in good scientific American English; this is the author's responsibility.  All files </w:t>
      </w:r>
      <w:r w:rsidR="00C43FA2" w:rsidRPr="001C78B8">
        <w:rPr>
          <w:sz w:val="20"/>
          <w:szCs w:val="20"/>
        </w:rPr>
        <w:t xml:space="preserve">will </w:t>
      </w:r>
      <w:r w:rsidRPr="001C78B8">
        <w:rPr>
          <w:sz w:val="20"/>
          <w:szCs w:val="20"/>
        </w:rPr>
        <w:t>be submitted through our online electronic submission system at</w:t>
      </w:r>
      <w:r w:rsidR="008D5E6F" w:rsidRPr="001C78B8">
        <w:rPr>
          <w:sz w:val="20"/>
          <w:szCs w:val="20"/>
        </w:rPr>
        <w:t xml:space="preserve"> </w:t>
      </w:r>
      <w:hyperlink r:id="rId12" w:history="1">
        <w:r w:rsidR="008D5E6F" w:rsidRPr="001C78B8">
          <w:rPr>
            <w:rStyle w:val="Hyperlink"/>
            <w:sz w:val="20"/>
            <w:szCs w:val="20"/>
            <w:u w:val="none"/>
          </w:rPr>
          <w:t>http://jap.peerx-press.org</w:t>
        </w:r>
      </w:hyperlink>
      <w:r w:rsidRPr="001C78B8">
        <w:rPr>
          <w:sz w:val="20"/>
          <w:szCs w:val="20"/>
        </w:rPr>
        <w:t xml:space="preserve">. </w:t>
      </w:r>
    </w:p>
    <w:p w:rsidR="00AC12DC" w:rsidRPr="001C78B8" w:rsidRDefault="00AC12DC" w:rsidP="00AC12DC">
      <w:pPr>
        <w:pStyle w:val="NormalWeb"/>
        <w:numPr>
          <w:ilvl w:val="0"/>
          <w:numId w:val="10"/>
        </w:numPr>
        <w:shd w:val="clear" w:color="auto" w:fill="FFFFFF"/>
        <w:spacing w:before="0" w:beforeAutospacing="0" w:after="120" w:afterAutospacing="0" w:line="360" w:lineRule="auto"/>
        <w:ind w:left="360"/>
        <w:jc w:val="both"/>
        <w:rPr>
          <w:rFonts w:ascii="Arial" w:hAnsi="Arial" w:cs="Arial"/>
          <w:b/>
          <w:sz w:val="20"/>
          <w:szCs w:val="20"/>
        </w:rPr>
      </w:pPr>
      <w:r w:rsidRPr="001C78B8">
        <w:rPr>
          <w:rFonts w:ascii="Arial" w:hAnsi="Arial" w:cs="Arial"/>
          <w:b/>
          <w:sz w:val="20"/>
          <w:szCs w:val="20"/>
        </w:rPr>
        <w:t>Manuscript preparation</w:t>
      </w:r>
    </w:p>
    <w:p w:rsidR="00AC12DC" w:rsidRPr="001C78B8" w:rsidRDefault="0039533B" w:rsidP="00AC12DC">
      <w:pPr>
        <w:pStyle w:val="NormalWeb"/>
        <w:shd w:val="clear" w:color="auto" w:fill="FFFFFF"/>
        <w:spacing w:before="0" w:beforeAutospacing="0" w:after="120" w:afterAutospacing="0" w:line="480" w:lineRule="auto"/>
        <w:ind w:firstLine="360"/>
        <w:jc w:val="both"/>
        <w:rPr>
          <w:sz w:val="20"/>
          <w:szCs w:val="20"/>
        </w:rPr>
      </w:pPr>
      <w:r w:rsidRPr="001C78B8">
        <w:rPr>
          <w:sz w:val="20"/>
          <w:szCs w:val="20"/>
        </w:rPr>
        <w:t xml:space="preserve">Articles </w:t>
      </w:r>
      <w:r w:rsidR="00C43FA2" w:rsidRPr="001C78B8">
        <w:rPr>
          <w:sz w:val="20"/>
          <w:szCs w:val="20"/>
        </w:rPr>
        <w:t xml:space="preserve">can </w:t>
      </w:r>
      <w:r w:rsidRPr="001C78B8">
        <w:rPr>
          <w:sz w:val="20"/>
          <w:szCs w:val="20"/>
        </w:rPr>
        <w:t>be prepared as either a Microsoft Word .doc/.docx file or a REVTeX/LaTeX file</w:t>
      </w:r>
      <w:r w:rsidR="00AC12DC" w:rsidRPr="001C78B8">
        <w:rPr>
          <w:sz w:val="20"/>
          <w:szCs w:val="20"/>
        </w:rPr>
        <w:t xml:space="preserve">. </w:t>
      </w:r>
      <w:r w:rsidR="00B41334" w:rsidRPr="001C78B8">
        <w:rPr>
          <w:sz w:val="20"/>
          <w:szCs w:val="20"/>
        </w:rPr>
        <w:t xml:space="preserve"> </w:t>
      </w:r>
      <w:r w:rsidR="00AC12DC" w:rsidRPr="001C78B8">
        <w:rPr>
          <w:sz w:val="20"/>
          <w:szCs w:val="20"/>
        </w:rPr>
        <w:t xml:space="preserve">The entire manuscript, should be set up for 21.6 </w:t>
      </w:r>
      <w:r w:rsidR="00710FB5" w:rsidRPr="001C78B8">
        <w:rPr>
          <w:sz w:val="20"/>
          <w:szCs w:val="20"/>
        </w:rPr>
        <w:t xml:space="preserve">× </w:t>
      </w:r>
      <w:r w:rsidR="00AC12DC" w:rsidRPr="001C78B8">
        <w:rPr>
          <w:sz w:val="20"/>
          <w:szCs w:val="20"/>
        </w:rPr>
        <w:t xml:space="preserve">28 cm (8-1/2 </w:t>
      </w:r>
      <w:r w:rsidR="00710FB5" w:rsidRPr="001C78B8">
        <w:rPr>
          <w:sz w:val="20"/>
          <w:szCs w:val="20"/>
        </w:rPr>
        <w:t xml:space="preserve">× </w:t>
      </w:r>
      <w:r w:rsidR="00AC12DC" w:rsidRPr="001C78B8">
        <w:rPr>
          <w:sz w:val="20"/>
          <w:szCs w:val="20"/>
        </w:rPr>
        <w:t xml:space="preserve">11 in. or A4) pages with 2.54 cm (1 in.) margins all the way around.  The font and the point size will be reset according to the journal’s specs, but authors most commonly use the Times Roman font and point size 12.  The manuscript </w:t>
      </w:r>
      <w:r w:rsidR="00760FBE" w:rsidRPr="001C78B8">
        <w:rPr>
          <w:sz w:val="20"/>
          <w:szCs w:val="20"/>
        </w:rPr>
        <w:t>begins with</w:t>
      </w:r>
      <w:r w:rsidR="00AC12DC" w:rsidRPr="001C78B8">
        <w:rPr>
          <w:sz w:val="20"/>
          <w:szCs w:val="20"/>
        </w:rPr>
        <w:t xml:space="preserve"> a title, names of all authors and their affiliations, and an abstract, followed by the body of the paper, tables </w:t>
      </w:r>
      <w:r w:rsidR="00710FB5" w:rsidRPr="001C78B8">
        <w:rPr>
          <w:sz w:val="20"/>
          <w:szCs w:val="20"/>
        </w:rPr>
        <w:t>and figures,</w:t>
      </w:r>
      <w:r w:rsidR="00AC12DC" w:rsidRPr="001C78B8">
        <w:rPr>
          <w:sz w:val="20"/>
          <w:szCs w:val="20"/>
        </w:rPr>
        <w:t xml:space="preserve"> if any, included, and the reference section.  Consecutively number all tables (I, II, III, etc.) and figures (1, 2, 3, </w:t>
      </w:r>
      <w:r w:rsidR="00760FBE" w:rsidRPr="001C78B8">
        <w:rPr>
          <w:sz w:val="20"/>
          <w:szCs w:val="20"/>
        </w:rPr>
        <w:t>etc.</w:t>
      </w:r>
      <w:r w:rsidR="00AC12DC" w:rsidRPr="001C78B8">
        <w:rPr>
          <w:sz w:val="20"/>
          <w:szCs w:val="20"/>
        </w:rPr>
        <w:t xml:space="preserve">), including those in an Appendix. </w:t>
      </w:r>
      <w:r w:rsidR="00B41334" w:rsidRPr="001C78B8">
        <w:rPr>
          <w:sz w:val="20"/>
          <w:szCs w:val="20"/>
        </w:rPr>
        <w:t xml:space="preserve"> </w:t>
      </w:r>
      <w:r w:rsidRPr="001C78B8">
        <w:rPr>
          <w:sz w:val="20"/>
          <w:szCs w:val="20"/>
        </w:rPr>
        <w:t>Figures, with figure captions, may be embedded within the manuscript to assist the reviewers.</w:t>
      </w:r>
      <w:r w:rsidR="00AC12DC" w:rsidRPr="001C78B8">
        <w:rPr>
          <w:sz w:val="20"/>
          <w:szCs w:val="20"/>
        </w:rPr>
        <w:t xml:space="preserve">  Number all pages consecutively, beginning with 1.</w:t>
      </w:r>
    </w:p>
    <w:p w:rsidR="00AC12DC" w:rsidRPr="001C78B8" w:rsidRDefault="00AC12DC" w:rsidP="00AC12DC">
      <w:pPr>
        <w:pStyle w:val="NormalWeb"/>
        <w:shd w:val="clear" w:color="auto" w:fill="FFFFFF"/>
        <w:spacing w:before="0" w:beforeAutospacing="0" w:after="120" w:afterAutospacing="0"/>
        <w:jc w:val="both"/>
        <w:rPr>
          <w:sz w:val="20"/>
          <w:szCs w:val="20"/>
        </w:rPr>
      </w:pPr>
      <w:r w:rsidRPr="001C78B8">
        <w:rPr>
          <w:sz w:val="20"/>
          <w:szCs w:val="20"/>
        </w:rPr>
        <w:t>_____________________________</w:t>
      </w:r>
    </w:p>
    <w:p w:rsidR="00E06E6C" w:rsidRPr="001C78B8" w:rsidRDefault="008B34A6" w:rsidP="008B34A6">
      <w:pPr>
        <w:pStyle w:val="NormalWeb"/>
        <w:shd w:val="clear" w:color="auto" w:fill="FFFFFF"/>
        <w:spacing w:before="0" w:beforeAutospacing="0" w:after="120" w:afterAutospacing="0"/>
        <w:jc w:val="both"/>
        <w:rPr>
          <w:sz w:val="16"/>
          <w:szCs w:val="16"/>
        </w:rPr>
      </w:pPr>
      <w:r>
        <w:rPr>
          <w:sz w:val="16"/>
          <w:szCs w:val="16"/>
        </w:rPr>
        <w:t xml:space="preserve">Note: </w:t>
      </w:r>
      <w:r w:rsidR="00E06E6C" w:rsidRPr="001C78B8">
        <w:rPr>
          <w:sz w:val="16"/>
          <w:szCs w:val="16"/>
        </w:rPr>
        <w:t>This is an example of a footnote to the title if the paper was part of a conference: Contributed paper, published as part of the Proceedings of the 17</w:t>
      </w:r>
      <w:r w:rsidR="00E06E6C" w:rsidRPr="001C78B8">
        <w:rPr>
          <w:sz w:val="16"/>
          <w:szCs w:val="16"/>
          <w:vertAlign w:val="superscript"/>
        </w:rPr>
        <w:t>th</w:t>
      </w:r>
      <w:r w:rsidR="00E06E6C" w:rsidRPr="001C78B8">
        <w:rPr>
          <w:sz w:val="16"/>
          <w:szCs w:val="16"/>
        </w:rPr>
        <w:t xml:space="preserve"> International Conference on Physics, Anytown, State, May 2010.</w:t>
      </w:r>
    </w:p>
    <w:p w:rsidR="00E06E6C" w:rsidRPr="001C78B8" w:rsidRDefault="00E06E6C" w:rsidP="00E06E6C">
      <w:pPr>
        <w:pStyle w:val="NormalWeb"/>
        <w:numPr>
          <w:ilvl w:val="0"/>
          <w:numId w:val="12"/>
        </w:numPr>
        <w:shd w:val="clear" w:color="auto" w:fill="FFFFFF"/>
        <w:tabs>
          <w:tab w:val="left" w:pos="180"/>
        </w:tabs>
        <w:spacing w:before="0" w:beforeAutospacing="0" w:after="120" w:afterAutospacing="0"/>
        <w:ind w:left="270" w:hanging="270"/>
        <w:jc w:val="both"/>
        <w:rPr>
          <w:sz w:val="16"/>
          <w:szCs w:val="16"/>
        </w:rPr>
      </w:pPr>
      <w:r w:rsidRPr="001C78B8">
        <w:rPr>
          <w:sz w:val="16"/>
          <w:szCs w:val="16"/>
        </w:rPr>
        <w:t xml:space="preserve">This is an example of a footnote to an author’s name: </w:t>
      </w:r>
      <w:r w:rsidRPr="001C78B8">
        <w:rPr>
          <w:rStyle w:val="Strong"/>
          <w:b w:val="0"/>
          <w:sz w:val="16"/>
          <w:szCs w:val="16"/>
        </w:rPr>
        <w:t xml:space="preserve">Author to whom correspondence should be addressed.  Electronic mail:  </w:t>
      </w:r>
      <w:r w:rsidRPr="001C78B8">
        <w:rPr>
          <w:rStyle w:val="Strong"/>
          <w:b w:val="0"/>
          <w:bCs w:val="0"/>
          <w:sz w:val="16"/>
          <w:szCs w:val="16"/>
        </w:rPr>
        <w:t>author@somewhere.org</w:t>
      </w:r>
      <w:r w:rsidRPr="001C78B8">
        <w:rPr>
          <w:rStyle w:val="Strong"/>
          <w:b w:val="0"/>
          <w:sz w:val="16"/>
          <w:szCs w:val="16"/>
        </w:rPr>
        <w:t>.</w:t>
      </w:r>
    </w:p>
    <w:p w:rsidR="00E06E6C" w:rsidRPr="001C78B8" w:rsidRDefault="008B34A6" w:rsidP="00E06E6C">
      <w:pPr>
        <w:pStyle w:val="NormalWeb"/>
        <w:shd w:val="clear" w:color="auto" w:fill="FFFFFF"/>
        <w:spacing w:before="0" w:beforeAutospacing="0" w:after="120" w:afterAutospacing="0"/>
        <w:jc w:val="both"/>
        <w:rPr>
          <w:rStyle w:val="Strong"/>
          <w:b w:val="0"/>
          <w:sz w:val="16"/>
          <w:szCs w:val="16"/>
        </w:rPr>
      </w:pPr>
      <w:r>
        <w:rPr>
          <w:rStyle w:val="Strong"/>
          <w:b w:val="0"/>
          <w:sz w:val="16"/>
          <w:szCs w:val="16"/>
          <w:vertAlign w:val="superscript"/>
        </w:rPr>
        <w:t>b</w:t>
      </w:r>
      <w:r w:rsidR="00E06E6C" w:rsidRPr="001C78B8">
        <w:rPr>
          <w:rStyle w:val="Strong"/>
          <w:b w:val="0"/>
          <w:sz w:val="16"/>
          <w:szCs w:val="16"/>
          <w:vertAlign w:val="superscript"/>
        </w:rPr>
        <w:t>)</w:t>
      </w:r>
      <w:r w:rsidR="00E06E6C" w:rsidRPr="001C78B8">
        <w:rPr>
          <w:rStyle w:val="Strong"/>
          <w:b w:val="0"/>
          <w:sz w:val="16"/>
          <w:szCs w:val="16"/>
        </w:rPr>
        <w:t xml:space="preserve">  This research was performed while B. Author was at Anywhere National Laboratory, City, State, Postal code, Country.</w:t>
      </w:r>
    </w:p>
    <w:p w:rsidR="00E06E6C" w:rsidRPr="001C78B8" w:rsidRDefault="008B34A6" w:rsidP="00E06E6C">
      <w:pPr>
        <w:pStyle w:val="NormalWeb"/>
        <w:shd w:val="clear" w:color="auto" w:fill="FFFFFF"/>
        <w:spacing w:before="0" w:beforeAutospacing="0" w:after="120" w:afterAutospacing="0"/>
        <w:jc w:val="both"/>
        <w:rPr>
          <w:rStyle w:val="Strong"/>
          <w:b w:val="0"/>
          <w:sz w:val="16"/>
          <w:szCs w:val="16"/>
        </w:rPr>
      </w:pPr>
      <w:r>
        <w:rPr>
          <w:rStyle w:val="Strong"/>
          <w:b w:val="0"/>
          <w:sz w:val="16"/>
          <w:szCs w:val="16"/>
          <w:vertAlign w:val="superscript"/>
        </w:rPr>
        <w:t>c</w:t>
      </w:r>
      <w:r w:rsidR="00E06E6C" w:rsidRPr="001C78B8">
        <w:rPr>
          <w:rStyle w:val="Strong"/>
          <w:b w:val="0"/>
          <w:sz w:val="16"/>
          <w:szCs w:val="16"/>
          <w:vertAlign w:val="superscript"/>
        </w:rPr>
        <w:t>)</w:t>
      </w:r>
      <w:r w:rsidR="00E06E6C" w:rsidRPr="001C78B8">
        <w:rPr>
          <w:rStyle w:val="Strong"/>
          <w:b w:val="0"/>
          <w:sz w:val="16"/>
          <w:szCs w:val="16"/>
        </w:rPr>
        <w:t xml:space="preserve">  B. Author and C. Author contributed equally to this work.</w:t>
      </w:r>
    </w:p>
    <w:p w:rsidR="008B34A6" w:rsidRDefault="008B34A6" w:rsidP="00D94DB0">
      <w:pPr>
        <w:pStyle w:val="NormalWeb"/>
        <w:shd w:val="clear" w:color="auto" w:fill="FFFFFF"/>
        <w:spacing w:before="0" w:beforeAutospacing="0" w:after="120" w:afterAutospacing="0" w:line="360" w:lineRule="auto"/>
        <w:jc w:val="both"/>
        <w:rPr>
          <w:rFonts w:ascii="Arial" w:hAnsi="Arial" w:cs="Arial"/>
          <w:b/>
          <w:sz w:val="20"/>
          <w:szCs w:val="20"/>
        </w:rPr>
      </w:pPr>
    </w:p>
    <w:p w:rsidR="00AC12DC" w:rsidRPr="001C78B8" w:rsidRDefault="00D94DB0" w:rsidP="00D94DB0">
      <w:pPr>
        <w:pStyle w:val="NormalWeb"/>
        <w:shd w:val="clear" w:color="auto" w:fill="FFFFFF"/>
        <w:spacing w:before="0" w:beforeAutospacing="0" w:after="120" w:afterAutospacing="0" w:line="360" w:lineRule="auto"/>
        <w:jc w:val="both"/>
        <w:rPr>
          <w:rFonts w:ascii="Arial" w:hAnsi="Arial" w:cs="Arial"/>
          <w:b/>
          <w:sz w:val="20"/>
          <w:szCs w:val="20"/>
        </w:rPr>
      </w:pPr>
      <w:r w:rsidRPr="001C78B8">
        <w:rPr>
          <w:rFonts w:ascii="Arial" w:hAnsi="Arial" w:cs="Arial"/>
          <w:b/>
          <w:sz w:val="20"/>
          <w:szCs w:val="20"/>
        </w:rPr>
        <w:lastRenderedPageBreak/>
        <w:t xml:space="preserve">B. </w:t>
      </w:r>
      <w:r w:rsidR="00AC12DC" w:rsidRPr="001C78B8">
        <w:rPr>
          <w:rFonts w:ascii="Arial" w:hAnsi="Arial" w:cs="Arial"/>
          <w:b/>
          <w:sz w:val="20"/>
          <w:szCs w:val="20"/>
        </w:rPr>
        <w:t>Manuscript submission</w:t>
      </w:r>
    </w:p>
    <w:p w:rsidR="00AC12DC" w:rsidRPr="001C78B8" w:rsidRDefault="00AC12DC" w:rsidP="00AC12DC">
      <w:pPr>
        <w:pStyle w:val="NormalWeb"/>
        <w:shd w:val="clear" w:color="auto" w:fill="FFFFFF"/>
        <w:spacing w:before="0" w:beforeAutospacing="0" w:after="120" w:afterAutospacing="0" w:line="480" w:lineRule="auto"/>
        <w:ind w:firstLine="360"/>
        <w:jc w:val="both"/>
        <w:rPr>
          <w:rFonts w:ascii="Arial" w:hAnsi="Arial" w:cs="Arial"/>
          <w:b/>
          <w:sz w:val="20"/>
          <w:szCs w:val="20"/>
        </w:rPr>
      </w:pPr>
      <w:r w:rsidRPr="001C78B8">
        <w:rPr>
          <w:sz w:val="20"/>
          <w:szCs w:val="20"/>
        </w:rPr>
        <w:t xml:space="preserve">All files </w:t>
      </w:r>
      <w:r w:rsidR="00760FBE" w:rsidRPr="001C78B8">
        <w:rPr>
          <w:sz w:val="20"/>
          <w:szCs w:val="20"/>
        </w:rPr>
        <w:t>will be</w:t>
      </w:r>
      <w:r w:rsidRPr="001C78B8">
        <w:rPr>
          <w:sz w:val="20"/>
          <w:szCs w:val="20"/>
        </w:rPr>
        <w:t xml:space="preserve"> submitted through the online system:</w:t>
      </w:r>
      <w:r w:rsidR="008D5E6F" w:rsidRPr="001C78B8">
        <w:rPr>
          <w:sz w:val="20"/>
          <w:szCs w:val="20"/>
        </w:rPr>
        <w:t xml:space="preserve"> </w:t>
      </w:r>
      <w:hyperlink r:id="rId13" w:history="1">
        <w:r w:rsidR="008D5E6F" w:rsidRPr="001C78B8">
          <w:rPr>
            <w:rStyle w:val="Hyperlink"/>
            <w:sz w:val="20"/>
            <w:szCs w:val="20"/>
            <w:u w:val="none"/>
          </w:rPr>
          <w:t>http://jap.peerx-press.org/</w:t>
        </w:r>
      </w:hyperlink>
      <w:r w:rsidRPr="001C78B8">
        <w:rPr>
          <w:sz w:val="20"/>
          <w:szCs w:val="20"/>
        </w:rPr>
        <w:t xml:space="preserve">. </w:t>
      </w:r>
      <w:r w:rsidR="00B41334" w:rsidRPr="001C78B8">
        <w:rPr>
          <w:sz w:val="20"/>
          <w:szCs w:val="20"/>
        </w:rPr>
        <w:t xml:space="preserve"> </w:t>
      </w:r>
      <w:r w:rsidRPr="001C78B8">
        <w:rPr>
          <w:sz w:val="20"/>
          <w:szCs w:val="20"/>
        </w:rPr>
        <w:t xml:space="preserve">Each version of the manuscript (the original and subsequent revisions) should be submitted with its own complete set of files: a cover letter (indicating the title, authors, and contact information), a complete article file, and separate figure files (see Sec. </w:t>
      </w:r>
      <w:r w:rsidR="00A643E2">
        <w:rPr>
          <w:sz w:val="20"/>
          <w:szCs w:val="20"/>
        </w:rPr>
        <w:t>I</w:t>
      </w:r>
      <w:r w:rsidRPr="001C78B8">
        <w:rPr>
          <w:sz w:val="20"/>
          <w:szCs w:val="20"/>
        </w:rPr>
        <w:t xml:space="preserve">X―FIGURES). </w:t>
      </w:r>
      <w:r w:rsidR="00912458" w:rsidRPr="001C78B8">
        <w:rPr>
          <w:sz w:val="20"/>
          <w:szCs w:val="20"/>
        </w:rPr>
        <w:t xml:space="preserve"> </w:t>
      </w:r>
      <w:r w:rsidRPr="001C78B8">
        <w:rPr>
          <w:sz w:val="20"/>
          <w:szCs w:val="20"/>
        </w:rPr>
        <w:t xml:space="preserve">When uploading a revised manuscript, also include a response/rebuttal letter (indicating the changes made to address the Editor’s and Reviewers’ comments). </w:t>
      </w:r>
    </w:p>
    <w:p w:rsidR="00AC12DC" w:rsidRPr="001C78B8" w:rsidRDefault="00AC12DC" w:rsidP="00AC12DC">
      <w:pPr>
        <w:pStyle w:val="NormalWeb"/>
        <w:shd w:val="clear" w:color="auto" w:fill="FFFFFF"/>
        <w:spacing w:before="120" w:beforeAutospacing="0" w:after="120" w:afterAutospacing="0" w:line="360" w:lineRule="auto"/>
        <w:jc w:val="both"/>
        <w:rPr>
          <w:rFonts w:ascii="Arial" w:hAnsi="Arial" w:cs="Arial"/>
          <w:b/>
          <w:bCs/>
          <w:sz w:val="20"/>
          <w:szCs w:val="20"/>
        </w:rPr>
      </w:pPr>
      <w:r w:rsidRPr="001C78B8">
        <w:rPr>
          <w:rFonts w:ascii="Arial" w:hAnsi="Arial" w:cs="Arial"/>
          <w:b/>
          <w:bCs/>
          <w:sz w:val="20"/>
          <w:szCs w:val="20"/>
        </w:rPr>
        <w:t>II. MANUSCRIPT LENGTH</w:t>
      </w:r>
    </w:p>
    <w:p w:rsidR="00AC12DC" w:rsidRPr="001C78B8" w:rsidRDefault="008A4421" w:rsidP="00AC12DC">
      <w:pPr>
        <w:pStyle w:val="NormalWeb"/>
        <w:shd w:val="clear" w:color="auto" w:fill="FFFFFF"/>
        <w:spacing w:before="0" w:beforeAutospacing="0" w:after="0" w:afterAutospacing="0" w:line="480" w:lineRule="auto"/>
        <w:ind w:firstLine="360"/>
        <w:jc w:val="both"/>
        <w:rPr>
          <w:bCs/>
          <w:sz w:val="20"/>
          <w:szCs w:val="20"/>
        </w:rPr>
      </w:pPr>
      <w:r w:rsidRPr="001C78B8">
        <w:rPr>
          <w:bCs/>
          <w:sz w:val="20"/>
          <w:szCs w:val="20"/>
        </w:rPr>
        <w:t xml:space="preserve">There are no </w:t>
      </w:r>
      <w:r w:rsidR="00A05691" w:rsidRPr="001C78B8">
        <w:rPr>
          <w:bCs/>
          <w:sz w:val="20"/>
          <w:szCs w:val="20"/>
        </w:rPr>
        <w:t xml:space="preserve">length restrictions on Regular Articles. </w:t>
      </w:r>
      <w:r w:rsidRPr="001C78B8">
        <w:rPr>
          <w:bCs/>
          <w:sz w:val="20"/>
          <w:szCs w:val="20"/>
        </w:rPr>
        <w:t>However, c</w:t>
      </w:r>
      <w:r w:rsidR="00A05691" w:rsidRPr="001C78B8">
        <w:rPr>
          <w:bCs/>
          <w:sz w:val="20"/>
          <w:szCs w:val="20"/>
        </w:rPr>
        <w:t>ommunications have a 3 page limit.</w:t>
      </w:r>
      <w:r w:rsidR="00B41334" w:rsidRPr="001C78B8">
        <w:rPr>
          <w:bCs/>
          <w:sz w:val="20"/>
          <w:szCs w:val="20"/>
        </w:rPr>
        <w:t xml:space="preserve"> </w:t>
      </w:r>
    </w:p>
    <w:p w:rsidR="00AC12DC" w:rsidRPr="001C78B8" w:rsidRDefault="00AC12DC" w:rsidP="00AC12DC">
      <w:pPr>
        <w:pStyle w:val="NormalWeb"/>
        <w:shd w:val="clear" w:color="auto" w:fill="FFFFFF"/>
        <w:spacing w:before="120" w:beforeAutospacing="0" w:after="120" w:afterAutospacing="0"/>
        <w:jc w:val="both"/>
        <w:rPr>
          <w:rFonts w:ascii="Arial" w:hAnsi="Arial" w:cs="Arial"/>
          <w:b/>
          <w:sz w:val="20"/>
          <w:szCs w:val="20"/>
        </w:rPr>
      </w:pPr>
      <w:r w:rsidRPr="001C78B8">
        <w:rPr>
          <w:rFonts w:ascii="Arial" w:hAnsi="Arial" w:cs="Arial"/>
          <w:b/>
          <w:sz w:val="20"/>
          <w:szCs w:val="20"/>
        </w:rPr>
        <w:t>III. TITLE</w:t>
      </w:r>
    </w:p>
    <w:p w:rsidR="00D74577" w:rsidRPr="001C78B8" w:rsidRDefault="00D74577" w:rsidP="00D94DB0">
      <w:pPr>
        <w:pStyle w:val="NormalWeb"/>
        <w:shd w:val="clear" w:color="auto" w:fill="FFFFFF"/>
        <w:spacing w:line="480" w:lineRule="auto"/>
        <w:ind w:firstLine="360"/>
        <w:jc w:val="both"/>
        <w:rPr>
          <w:bCs/>
          <w:sz w:val="20"/>
          <w:szCs w:val="20"/>
        </w:rPr>
      </w:pPr>
      <w:r w:rsidRPr="001C78B8">
        <w:rPr>
          <w:bCs/>
          <w:sz w:val="20"/>
          <w:szCs w:val="20"/>
        </w:rPr>
        <w:t>The title of a paper should be as concise as possible but informative enough to facilitate information retrieval. Acronyms are not allowed in the title; they must be spelled out (exception to this rule is DNA). Chemical compounds are allowed in the title.</w:t>
      </w:r>
    </w:p>
    <w:p w:rsidR="00AC12DC" w:rsidRPr="001C78B8" w:rsidRDefault="0037287A" w:rsidP="00AC12DC">
      <w:pPr>
        <w:pStyle w:val="NormalWeb"/>
        <w:shd w:val="clear" w:color="auto" w:fill="FFFFFF"/>
        <w:spacing w:before="120" w:beforeAutospacing="0" w:after="120" w:afterAutospacing="0" w:line="480" w:lineRule="auto"/>
        <w:jc w:val="both"/>
        <w:rPr>
          <w:rFonts w:ascii="Arial" w:hAnsi="Arial" w:cs="Arial"/>
          <w:b/>
          <w:bCs/>
          <w:sz w:val="20"/>
          <w:szCs w:val="20"/>
        </w:rPr>
      </w:pPr>
      <w:r w:rsidRPr="001C78B8">
        <w:rPr>
          <w:rFonts w:ascii="Arial" w:hAnsi="Arial" w:cs="Arial"/>
          <w:b/>
          <w:bCs/>
          <w:sz w:val="20"/>
          <w:szCs w:val="20"/>
        </w:rPr>
        <w:t>I</w:t>
      </w:r>
      <w:r w:rsidR="00AC12DC" w:rsidRPr="001C78B8">
        <w:rPr>
          <w:rFonts w:ascii="Arial" w:hAnsi="Arial" w:cs="Arial"/>
          <w:b/>
          <w:bCs/>
          <w:sz w:val="20"/>
          <w:szCs w:val="20"/>
        </w:rPr>
        <w:t>V. AUTHORS’ NAMES AND ADDRESSES</w:t>
      </w:r>
    </w:p>
    <w:p w:rsidR="00AC12DC" w:rsidRPr="001C78B8" w:rsidRDefault="00AC12DC" w:rsidP="00AC12DC">
      <w:pPr>
        <w:pStyle w:val="NormalWeb"/>
        <w:shd w:val="clear" w:color="auto" w:fill="FFFFFF"/>
        <w:spacing w:before="0" w:beforeAutospacing="0" w:after="0" w:afterAutospacing="0" w:line="480" w:lineRule="auto"/>
        <w:jc w:val="both"/>
        <w:rPr>
          <w:sz w:val="20"/>
          <w:szCs w:val="20"/>
        </w:rPr>
      </w:pPr>
      <w:r w:rsidRPr="001C78B8">
        <w:rPr>
          <w:sz w:val="20"/>
          <w:szCs w:val="20"/>
        </w:rPr>
        <w:t xml:space="preserve">     Authors’ names should preferably be written in a standard form for all publications to facilitate indexing and to avoid ambiguities.  Include the names and postal addresses of all institutions, followed by city, state, zip code, and USA if in the United States or by postal code, city, and country if not in the U.S. </w:t>
      </w:r>
      <w:r w:rsidR="00B41334" w:rsidRPr="001C78B8">
        <w:rPr>
          <w:sz w:val="20"/>
          <w:szCs w:val="20"/>
        </w:rPr>
        <w:t xml:space="preserve"> </w:t>
      </w:r>
      <w:r w:rsidRPr="001C78B8">
        <w:rPr>
          <w:sz w:val="20"/>
          <w:szCs w:val="20"/>
        </w:rPr>
        <w:t xml:space="preserve">Please provide </w:t>
      </w:r>
      <w:r w:rsidR="00760FBE" w:rsidRPr="001C78B8">
        <w:rPr>
          <w:sz w:val="20"/>
          <w:szCs w:val="20"/>
        </w:rPr>
        <w:t>the complete address for each author</w:t>
      </w:r>
      <w:r w:rsidRPr="001C78B8">
        <w:rPr>
          <w:sz w:val="20"/>
          <w:szCs w:val="20"/>
        </w:rPr>
        <w:t xml:space="preserve">. </w:t>
      </w:r>
      <w:r w:rsidR="00B41334" w:rsidRPr="001C78B8">
        <w:rPr>
          <w:sz w:val="20"/>
          <w:szCs w:val="20"/>
        </w:rPr>
        <w:t xml:space="preserve"> </w:t>
      </w:r>
      <w:r w:rsidRPr="001C78B8">
        <w:rPr>
          <w:sz w:val="20"/>
          <w:szCs w:val="20"/>
        </w:rPr>
        <w:t xml:space="preserve">See the byline </w:t>
      </w:r>
      <w:r w:rsidR="00710FB5" w:rsidRPr="001C78B8">
        <w:rPr>
          <w:sz w:val="20"/>
          <w:szCs w:val="20"/>
        </w:rPr>
        <w:t>of</w:t>
      </w:r>
      <w:r w:rsidRPr="001C78B8">
        <w:rPr>
          <w:sz w:val="20"/>
          <w:szCs w:val="20"/>
        </w:rPr>
        <w:t xml:space="preserve"> this sample article for examples.</w:t>
      </w:r>
    </w:p>
    <w:p w:rsidR="00AC12DC" w:rsidRPr="001C78B8" w:rsidRDefault="00AC12DC" w:rsidP="00AC12DC">
      <w:pPr>
        <w:pStyle w:val="NormalWeb"/>
        <w:shd w:val="clear" w:color="auto" w:fill="FFFFFF"/>
        <w:spacing w:before="0" w:beforeAutospacing="0" w:after="0" w:afterAutospacing="0" w:line="480" w:lineRule="auto"/>
        <w:ind w:firstLine="270"/>
        <w:jc w:val="both"/>
        <w:rPr>
          <w:sz w:val="20"/>
          <w:szCs w:val="20"/>
        </w:rPr>
      </w:pPr>
      <w:r w:rsidRPr="001C78B8">
        <w:rPr>
          <w:sz w:val="20"/>
          <w:szCs w:val="20"/>
        </w:rPr>
        <w:t xml:space="preserve">Authors with Chinese, Japanese, or Korean names may choose to have their names published in their own language alongside the English versions of their names in the author list of their publications. </w:t>
      </w:r>
      <w:r w:rsidR="00B41334" w:rsidRPr="001C78B8">
        <w:rPr>
          <w:sz w:val="20"/>
          <w:szCs w:val="20"/>
        </w:rPr>
        <w:t xml:space="preserve"> </w:t>
      </w:r>
      <w:r w:rsidRPr="001C78B8">
        <w:rPr>
          <w:sz w:val="20"/>
          <w:szCs w:val="20"/>
        </w:rPr>
        <w:t xml:space="preserve">For Chinese, authors may use either Simplified or Traditional characters. </w:t>
      </w:r>
      <w:r w:rsidR="00912458" w:rsidRPr="001C78B8">
        <w:rPr>
          <w:sz w:val="20"/>
          <w:szCs w:val="20"/>
        </w:rPr>
        <w:t xml:space="preserve"> </w:t>
      </w:r>
      <w:r w:rsidRPr="001C78B8">
        <w:rPr>
          <w:sz w:val="20"/>
          <w:szCs w:val="20"/>
        </w:rPr>
        <w:t xml:space="preserve">Chinese, Japanese, or Korean characters must be included within the author list of the manuscript when submitting or resubmitting. </w:t>
      </w:r>
      <w:r w:rsidR="00B41334" w:rsidRPr="001C78B8">
        <w:rPr>
          <w:sz w:val="20"/>
          <w:szCs w:val="20"/>
        </w:rPr>
        <w:t xml:space="preserve"> </w:t>
      </w:r>
      <w:r w:rsidRPr="001C78B8">
        <w:rPr>
          <w:sz w:val="20"/>
          <w:szCs w:val="20"/>
        </w:rPr>
        <w:t xml:space="preserve">The manuscript must be prepared using Microsoft Word or using the CJK LaTeX package. </w:t>
      </w:r>
      <w:r w:rsidR="00B41334" w:rsidRPr="001C78B8">
        <w:rPr>
          <w:sz w:val="20"/>
          <w:szCs w:val="20"/>
        </w:rPr>
        <w:t xml:space="preserve"> </w:t>
      </w:r>
      <w:r w:rsidR="003614EC" w:rsidRPr="001C78B8">
        <w:rPr>
          <w:sz w:val="20"/>
          <w:szCs w:val="20"/>
        </w:rPr>
        <w:t xml:space="preserve">Specific guidelines are given </w:t>
      </w:r>
      <w:hyperlink r:id="rId14" w:history="1">
        <w:r w:rsidR="003614EC" w:rsidRPr="00307C2F">
          <w:rPr>
            <w:rStyle w:val="Hyperlink"/>
            <w:sz w:val="20"/>
            <w:szCs w:val="20"/>
          </w:rPr>
          <w:t>here</w:t>
        </w:r>
      </w:hyperlink>
      <w:r w:rsidR="003614EC" w:rsidRPr="00307C2F">
        <w:rPr>
          <w:sz w:val="20"/>
          <w:szCs w:val="20"/>
        </w:rPr>
        <w:t xml:space="preserve">. </w:t>
      </w:r>
      <w:r w:rsidR="003614EC" w:rsidRPr="001C78B8">
        <w:rPr>
          <w:sz w:val="20"/>
          <w:szCs w:val="20"/>
        </w:rPr>
        <w:t xml:space="preserve"> </w:t>
      </w:r>
    </w:p>
    <w:p w:rsidR="00AC12DC" w:rsidRPr="001C78B8" w:rsidRDefault="0037287A" w:rsidP="00AC12DC">
      <w:pPr>
        <w:pStyle w:val="NormalWeb"/>
        <w:shd w:val="clear" w:color="auto" w:fill="FFFFFF"/>
        <w:spacing w:before="120" w:beforeAutospacing="0" w:after="120" w:afterAutospacing="0"/>
        <w:jc w:val="both"/>
        <w:rPr>
          <w:rFonts w:ascii="Arial" w:hAnsi="Arial" w:cs="Arial"/>
          <w:b/>
          <w:bCs/>
          <w:sz w:val="20"/>
          <w:szCs w:val="20"/>
        </w:rPr>
      </w:pPr>
      <w:r w:rsidRPr="001C78B8">
        <w:rPr>
          <w:rFonts w:ascii="Arial" w:hAnsi="Arial" w:cs="Arial"/>
          <w:b/>
          <w:bCs/>
          <w:sz w:val="20"/>
          <w:szCs w:val="20"/>
        </w:rPr>
        <w:t>V</w:t>
      </w:r>
      <w:r w:rsidR="00AC12DC" w:rsidRPr="001C78B8">
        <w:rPr>
          <w:rFonts w:ascii="Arial" w:hAnsi="Arial" w:cs="Arial"/>
          <w:b/>
          <w:bCs/>
          <w:sz w:val="20"/>
          <w:szCs w:val="20"/>
        </w:rPr>
        <w:t>. FOOTNOTES</w:t>
      </w:r>
    </w:p>
    <w:p w:rsidR="0016379E" w:rsidRDefault="0016379E" w:rsidP="0016379E">
      <w:pPr>
        <w:pStyle w:val="NormalWeb"/>
        <w:shd w:val="clear" w:color="auto" w:fill="FFFFFF"/>
        <w:spacing w:before="0" w:beforeAutospacing="0" w:after="0" w:afterAutospacing="0" w:line="480" w:lineRule="auto"/>
        <w:ind w:firstLine="360"/>
        <w:jc w:val="both"/>
        <w:rPr>
          <w:rStyle w:val="Strong"/>
          <w:b w:val="0"/>
        </w:rPr>
      </w:pPr>
      <w:r>
        <w:rPr>
          <w:rStyle w:val="Strong"/>
          <w:b w:val="0"/>
          <w:sz w:val="20"/>
          <w:szCs w:val="20"/>
        </w:rPr>
        <w:t xml:space="preserve">Footnotes are generally unacceptable in </w:t>
      </w:r>
      <w:r w:rsidRPr="0016379E">
        <w:rPr>
          <w:rStyle w:val="Strong"/>
          <w:b w:val="0"/>
          <w:sz w:val="20"/>
          <w:szCs w:val="20"/>
        </w:rPr>
        <w:t>the</w:t>
      </w:r>
      <w:r>
        <w:rPr>
          <w:rStyle w:val="Strong"/>
          <w:b w:val="0"/>
          <w:i/>
          <w:sz w:val="20"/>
          <w:szCs w:val="20"/>
        </w:rPr>
        <w:t xml:space="preserve"> Journal of Applied Physics</w:t>
      </w:r>
      <w:r>
        <w:rPr>
          <w:rStyle w:val="Strong"/>
          <w:b w:val="0"/>
          <w:sz w:val="20"/>
          <w:szCs w:val="20"/>
        </w:rPr>
        <w:t xml:space="preserve">, </w:t>
      </w:r>
      <w:r w:rsidR="00C15177">
        <w:rPr>
          <w:rStyle w:val="Strong"/>
          <w:b w:val="0"/>
          <w:sz w:val="20"/>
          <w:szCs w:val="20"/>
        </w:rPr>
        <w:t>with the exception of footnotes to the title and the author’s names.</w:t>
      </w:r>
      <w:bookmarkStart w:id="0" w:name="_GoBack"/>
      <w:bookmarkEnd w:id="0"/>
      <w:r>
        <w:rPr>
          <w:rStyle w:val="Strong"/>
          <w:b w:val="0"/>
          <w:sz w:val="20"/>
          <w:szCs w:val="20"/>
        </w:rPr>
        <w:t xml:space="preserve">  Footnotes to the title should be set as a Note above the byline footnotes. All other footnotes should be converted to text or should be included in the reference section.  Use a), b), c), etc., for footnotes to authors.  The following list shows some examples:</w:t>
      </w:r>
    </w:p>
    <w:p w:rsidR="0016379E" w:rsidRDefault="0016379E" w:rsidP="0016379E">
      <w:pPr>
        <w:pStyle w:val="NormalWeb"/>
        <w:shd w:val="clear" w:color="auto" w:fill="FFFFFF"/>
        <w:tabs>
          <w:tab w:val="left" w:pos="180"/>
        </w:tabs>
        <w:spacing w:before="0" w:beforeAutospacing="0" w:after="0" w:afterAutospacing="0" w:line="480" w:lineRule="auto"/>
        <w:ind w:firstLine="187"/>
        <w:jc w:val="both"/>
      </w:pPr>
      <w:r>
        <w:rPr>
          <w:sz w:val="20"/>
          <w:szCs w:val="20"/>
        </w:rPr>
        <w:lastRenderedPageBreak/>
        <w:t>Note: Contributed paper, published as part of the Proceedings of the 17</w:t>
      </w:r>
      <w:r>
        <w:rPr>
          <w:sz w:val="20"/>
          <w:szCs w:val="20"/>
          <w:vertAlign w:val="superscript"/>
        </w:rPr>
        <w:t>th</w:t>
      </w:r>
      <w:r>
        <w:rPr>
          <w:sz w:val="20"/>
          <w:szCs w:val="20"/>
        </w:rPr>
        <w:t xml:space="preserve"> International Conference on Physics, Anytown, State, January 2011.</w:t>
      </w:r>
    </w:p>
    <w:p w:rsidR="0016379E" w:rsidRDefault="0016379E" w:rsidP="0016379E">
      <w:pPr>
        <w:pStyle w:val="NormalWeb"/>
        <w:shd w:val="clear" w:color="auto" w:fill="FFFFFF"/>
        <w:tabs>
          <w:tab w:val="left" w:pos="180"/>
        </w:tabs>
        <w:spacing w:before="0" w:beforeAutospacing="0" w:after="0" w:afterAutospacing="0" w:line="480" w:lineRule="auto"/>
        <w:ind w:firstLine="187"/>
        <w:jc w:val="both"/>
        <w:rPr>
          <w:sz w:val="20"/>
          <w:szCs w:val="20"/>
        </w:rPr>
      </w:pPr>
      <w:r>
        <w:rPr>
          <w:sz w:val="20"/>
          <w:szCs w:val="20"/>
          <w:vertAlign w:val="superscript"/>
        </w:rPr>
        <w:t>a)</w:t>
      </w:r>
      <w:r>
        <w:rPr>
          <w:sz w:val="20"/>
          <w:szCs w:val="20"/>
        </w:rPr>
        <w:t>A. Author and B. Author contributed equally to this work.</w:t>
      </w:r>
    </w:p>
    <w:p w:rsidR="0016379E" w:rsidRDefault="0016379E" w:rsidP="0016379E">
      <w:pPr>
        <w:pStyle w:val="NormalWeb"/>
        <w:shd w:val="clear" w:color="auto" w:fill="FFFFFF"/>
        <w:spacing w:before="0" w:beforeAutospacing="0" w:after="0" w:afterAutospacing="0" w:line="480" w:lineRule="auto"/>
        <w:ind w:firstLine="187"/>
        <w:jc w:val="both"/>
        <w:rPr>
          <w:rStyle w:val="Strong"/>
          <w:b w:val="0"/>
        </w:rPr>
      </w:pPr>
      <w:r>
        <w:rPr>
          <w:rStyle w:val="Strong"/>
          <w:b w:val="0"/>
          <w:sz w:val="20"/>
          <w:szCs w:val="20"/>
          <w:vertAlign w:val="superscript"/>
        </w:rPr>
        <w:t>b)</w:t>
      </w:r>
      <w:r>
        <w:rPr>
          <w:rStyle w:val="Strong"/>
          <w:b w:val="0"/>
          <w:sz w:val="20"/>
          <w:szCs w:val="20"/>
        </w:rPr>
        <w:t>This research was performed while C. Author was at Anywhere National Laboratory, City, State, Postal code, Country.</w:t>
      </w:r>
    </w:p>
    <w:p w:rsidR="0016379E" w:rsidRDefault="0016379E" w:rsidP="0016379E">
      <w:pPr>
        <w:spacing w:line="480" w:lineRule="auto"/>
        <w:ind w:firstLine="187"/>
        <w:rPr>
          <w:b/>
        </w:rPr>
      </w:pPr>
      <w:r>
        <w:rPr>
          <w:sz w:val="20"/>
          <w:szCs w:val="20"/>
          <w:vertAlign w:val="superscript"/>
        </w:rPr>
        <w:t>c)</w:t>
      </w:r>
      <w:r>
        <w:rPr>
          <w:sz w:val="20"/>
          <w:szCs w:val="20"/>
        </w:rPr>
        <w:t>This is an example of a footnote to an author’s name: Author to whom correspondence should be addressed.  Electronic mail:  author@somewhere.org.</w:t>
      </w:r>
      <w:r>
        <w:rPr>
          <w:rStyle w:val="Strong"/>
          <w:sz w:val="20"/>
          <w:szCs w:val="20"/>
        </w:rPr>
        <w:t xml:space="preserve"> </w:t>
      </w:r>
    </w:p>
    <w:p w:rsidR="00AC12DC" w:rsidRPr="001C78B8" w:rsidRDefault="0037287A" w:rsidP="00AC12DC">
      <w:pPr>
        <w:pStyle w:val="NormalWeb"/>
        <w:shd w:val="clear" w:color="auto" w:fill="FFFFFF"/>
        <w:spacing w:before="120" w:beforeAutospacing="0" w:after="120" w:afterAutospacing="0" w:line="480" w:lineRule="auto"/>
        <w:jc w:val="both"/>
        <w:rPr>
          <w:rFonts w:ascii="Arial" w:hAnsi="Arial" w:cs="Arial"/>
          <w:b/>
          <w:bCs/>
          <w:sz w:val="20"/>
          <w:szCs w:val="20"/>
        </w:rPr>
      </w:pPr>
      <w:r w:rsidRPr="001C78B8">
        <w:rPr>
          <w:rFonts w:ascii="Arial" w:hAnsi="Arial" w:cs="Arial"/>
          <w:b/>
          <w:bCs/>
          <w:sz w:val="20"/>
          <w:szCs w:val="20"/>
        </w:rPr>
        <w:t>VI</w:t>
      </w:r>
      <w:r w:rsidR="00AC12DC" w:rsidRPr="001C78B8">
        <w:rPr>
          <w:rFonts w:ascii="Arial" w:hAnsi="Arial" w:cs="Arial"/>
          <w:b/>
          <w:bCs/>
          <w:sz w:val="20"/>
          <w:szCs w:val="20"/>
        </w:rPr>
        <w:t>. HEADINGS</w:t>
      </w:r>
    </w:p>
    <w:p w:rsidR="00AC12DC" w:rsidRPr="001C78B8" w:rsidRDefault="00D74577" w:rsidP="00AC12DC">
      <w:pPr>
        <w:pStyle w:val="NormalWeb"/>
        <w:shd w:val="clear" w:color="auto" w:fill="FFFFFF"/>
        <w:spacing w:before="0" w:beforeAutospacing="0" w:after="0" w:afterAutospacing="0" w:line="480" w:lineRule="auto"/>
        <w:ind w:firstLine="360"/>
        <w:jc w:val="both"/>
        <w:rPr>
          <w:rStyle w:val="Strong"/>
          <w:b w:val="0"/>
          <w:sz w:val="20"/>
          <w:szCs w:val="20"/>
        </w:rPr>
      </w:pPr>
      <w:r w:rsidRPr="001C78B8">
        <w:rPr>
          <w:rStyle w:val="Strong"/>
          <w:b w:val="0"/>
          <w:sz w:val="20"/>
          <w:szCs w:val="20"/>
        </w:rPr>
        <w:t>Headings are not mandatory in regular articles but are preferred. Communication papers should not have headings.</w:t>
      </w:r>
      <w:r w:rsidR="008A4421" w:rsidRPr="001C78B8">
        <w:rPr>
          <w:rStyle w:val="Strong"/>
          <w:b w:val="0"/>
          <w:sz w:val="20"/>
          <w:szCs w:val="20"/>
        </w:rPr>
        <w:t xml:space="preserve"> It is best to maintain</w:t>
      </w:r>
      <w:r w:rsidR="00AC12DC" w:rsidRPr="001C78B8">
        <w:rPr>
          <w:rStyle w:val="Strong"/>
          <w:b w:val="0"/>
          <w:sz w:val="20"/>
          <w:szCs w:val="20"/>
        </w:rPr>
        <w:t xml:space="preserve"> a consistent heading style within the article.  Numbered section headings are preferred in </w:t>
      </w:r>
      <w:r w:rsidRPr="001C78B8">
        <w:rPr>
          <w:rStyle w:val="Strong"/>
          <w:b w:val="0"/>
          <w:i/>
          <w:sz w:val="20"/>
          <w:szCs w:val="20"/>
        </w:rPr>
        <w:t>Journal of Applied Physics</w:t>
      </w:r>
      <w:r w:rsidR="00AC12DC" w:rsidRPr="001C78B8">
        <w:rPr>
          <w:rStyle w:val="Strong"/>
          <w:b w:val="0"/>
          <w:sz w:val="20"/>
          <w:szCs w:val="20"/>
        </w:rPr>
        <w:t>.  Following is a list that shows the four different levels and style for each heading:</w:t>
      </w:r>
    </w:p>
    <w:p w:rsidR="00AC12DC" w:rsidRPr="001C78B8" w:rsidRDefault="008F6C36" w:rsidP="00AC12DC">
      <w:pPr>
        <w:spacing w:before="60" w:after="60" w:line="240" w:lineRule="atLeast"/>
        <w:rPr>
          <w:rStyle w:val="Strong"/>
          <w:rFonts w:ascii="Arial" w:hAnsi="Arial" w:cs="Arial"/>
          <w:sz w:val="20"/>
          <w:szCs w:val="20"/>
        </w:rPr>
      </w:pPr>
      <w:r w:rsidRPr="001C78B8">
        <w:rPr>
          <w:rStyle w:val="Strong"/>
          <w:rFonts w:ascii="Arial" w:hAnsi="Arial" w:cs="Arial"/>
          <w:sz w:val="20"/>
          <w:szCs w:val="20"/>
        </w:rPr>
        <w:t xml:space="preserve">I. PRINCIPAL </w:t>
      </w:r>
      <w:r w:rsidR="00AC12DC" w:rsidRPr="001C78B8">
        <w:rPr>
          <w:rStyle w:val="Strong"/>
          <w:rFonts w:ascii="Arial" w:hAnsi="Arial" w:cs="Arial"/>
          <w:sz w:val="20"/>
          <w:szCs w:val="20"/>
        </w:rPr>
        <w:t>HEADING</w:t>
      </w:r>
    </w:p>
    <w:p w:rsidR="00AC12DC" w:rsidRPr="001C78B8" w:rsidRDefault="00AC12DC" w:rsidP="00AC12DC">
      <w:pPr>
        <w:spacing w:before="60" w:after="60" w:line="240" w:lineRule="atLeast"/>
        <w:rPr>
          <w:rStyle w:val="Strong"/>
          <w:rFonts w:ascii="Arial" w:hAnsi="Arial" w:cs="Arial"/>
          <w:sz w:val="20"/>
          <w:szCs w:val="20"/>
        </w:rPr>
      </w:pPr>
      <w:r w:rsidRPr="001C78B8">
        <w:rPr>
          <w:rStyle w:val="Strong"/>
          <w:rFonts w:ascii="Arial" w:hAnsi="Arial" w:cs="Arial"/>
          <w:sz w:val="20"/>
          <w:szCs w:val="20"/>
        </w:rPr>
        <w:t>A. First subheading</w:t>
      </w:r>
    </w:p>
    <w:p w:rsidR="00AC12DC" w:rsidRPr="001C78B8" w:rsidRDefault="00AC12DC" w:rsidP="00AC12DC">
      <w:pPr>
        <w:spacing w:before="60" w:after="60" w:line="240" w:lineRule="atLeast"/>
        <w:rPr>
          <w:rStyle w:val="Strong"/>
          <w:rFonts w:ascii="Arial" w:hAnsi="Arial" w:cs="Arial"/>
          <w:i/>
          <w:sz w:val="20"/>
          <w:szCs w:val="20"/>
        </w:rPr>
      </w:pPr>
      <w:r w:rsidRPr="001C78B8">
        <w:rPr>
          <w:rStyle w:val="Strong"/>
          <w:rFonts w:ascii="Arial" w:hAnsi="Arial" w:cs="Arial"/>
          <w:b w:val="0"/>
          <w:i/>
          <w:sz w:val="20"/>
          <w:szCs w:val="20"/>
        </w:rPr>
        <w:t xml:space="preserve">    </w:t>
      </w:r>
      <w:r w:rsidRPr="001C78B8">
        <w:rPr>
          <w:rStyle w:val="Strong"/>
          <w:rFonts w:ascii="Arial" w:hAnsi="Arial" w:cs="Arial"/>
          <w:i/>
          <w:sz w:val="20"/>
          <w:szCs w:val="20"/>
        </w:rPr>
        <w:t>1. Second subheading</w:t>
      </w:r>
    </w:p>
    <w:p w:rsidR="00AC12DC" w:rsidRPr="001C78B8" w:rsidRDefault="00AC12DC" w:rsidP="00AC12DC">
      <w:pPr>
        <w:spacing w:before="60" w:after="60" w:line="480" w:lineRule="auto"/>
        <w:rPr>
          <w:rStyle w:val="Strong"/>
          <w:b w:val="0"/>
          <w:i/>
          <w:sz w:val="20"/>
          <w:szCs w:val="20"/>
        </w:rPr>
      </w:pPr>
      <w:r w:rsidRPr="001C78B8">
        <w:rPr>
          <w:rStyle w:val="Strong"/>
          <w:b w:val="0"/>
          <w:i/>
          <w:sz w:val="20"/>
          <w:szCs w:val="20"/>
        </w:rPr>
        <w:t xml:space="preserve">     a. Third subheading</w:t>
      </w:r>
    </w:p>
    <w:p w:rsidR="00AC12DC" w:rsidRPr="001C78B8" w:rsidRDefault="0037287A" w:rsidP="00AC12DC">
      <w:pPr>
        <w:pStyle w:val="NormalWeb"/>
        <w:shd w:val="clear" w:color="auto" w:fill="FFFFFF"/>
        <w:spacing w:before="120" w:beforeAutospacing="0" w:after="120" w:afterAutospacing="0" w:line="480" w:lineRule="auto"/>
        <w:jc w:val="both"/>
        <w:rPr>
          <w:rFonts w:ascii="Arial" w:hAnsi="Arial" w:cs="Arial"/>
          <w:b/>
          <w:bCs/>
          <w:sz w:val="20"/>
          <w:szCs w:val="20"/>
        </w:rPr>
      </w:pPr>
      <w:r w:rsidRPr="001C78B8">
        <w:rPr>
          <w:rFonts w:ascii="Arial" w:hAnsi="Arial" w:cs="Arial"/>
          <w:b/>
          <w:bCs/>
          <w:sz w:val="20"/>
          <w:szCs w:val="20"/>
        </w:rPr>
        <w:t>VII</w:t>
      </w:r>
      <w:r w:rsidR="00AC12DC" w:rsidRPr="001C78B8">
        <w:rPr>
          <w:rFonts w:ascii="Arial" w:hAnsi="Arial" w:cs="Arial"/>
          <w:b/>
          <w:bCs/>
          <w:sz w:val="20"/>
          <w:szCs w:val="20"/>
        </w:rPr>
        <w:t>. EQUATIONS</w:t>
      </w:r>
    </w:p>
    <w:p w:rsidR="000846FC" w:rsidRPr="00DE1406" w:rsidRDefault="000846FC" w:rsidP="000846FC">
      <w:pPr>
        <w:pStyle w:val="ListParagraph"/>
        <w:ind w:left="0"/>
        <w:rPr>
          <w:b/>
          <w:sz w:val="20"/>
          <w:szCs w:val="20"/>
        </w:rPr>
      </w:pPr>
      <w:r w:rsidRPr="00DE1406">
        <w:rPr>
          <w:sz w:val="20"/>
          <w:szCs w:val="20"/>
        </w:rPr>
        <w:t>Equations</w:t>
      </w:r>
      <w:r w:rsidRPr="00DE1406">
        <w:rPr>
          <w:b/>
          <w:sz w:val="20"/>
          <w:szCs w:val="20"/>
        </w:rPr>
        <w:t xml:space="preserve"> </w:t>
      </w:r>
      <w:r w:rsidRPr="00DE1406">
        <w:rPr>
          <w:sz w:val="20"/>
          <w:szCs w:val="20"/>
        </w:rPr>
        <w:t xml:space="preserve">need to be editable so we recommend that you create them with the built-in Microsoft® Equation Editor included with your version of Word. If you wish to use Mathtype, check for compatibility at </w:t>
      </w:r>
      <w:hyperlink r:id="rId15" w:history="1">
        <w:r w:rsidRPr="00DE1406">
          <w:rPr>
            <w:rStyle w:val="Hyperlink"/>
          </w:rPr>
          <w:t>http://tinyurl.com/lzny753</w:t>
        </w:r>
      </w:hyperlink>
      <w:r w:rsidRPr="00DE1406">
        <w:rPr>
          <w:b/>
          <w:bCs/>
          <w:color w:val="000000"/>
          <w:sz w:val="20"/>
          <w:szCs w:val="20"/>
        </w:rPr>
        <w:t xml:space="preserve">. </w:t>
      </w:r>
    </w:p>
    <w:p w:rsidR="000846FC" w:rsidRPr="00DE1406" w:rsidRDefault="000846FC" w:rsidP="000846FC">
      <w:pPr>
        <w:pStyle w:val="ListParagraph"/>
        <w:numPr>
          <w:ilvl w:val="0"/>
          <w:numId w:val="18"/>
        </w:numPr>
        <w:rPr>
          <w:sz w:val="20"/>
          <w:szCs w:val="20"/>
        </w:rPr>
      </w:pPr>
      <w:r w:rsidRPr="00DE1406">
        <w:rPr>
          <w:sz w:val="20"/>
          <w:szCs w:val="20"/>
        </w:rPr>
        <w:t>Users of the Windows version of Word: Please embed all fonts.</w:t>
      </w:r>
    </w:p>
    <w:p w:rsidR="000846FC" w:rsidRDefault="000846FC" w:rsidP="000846FC">
      <w:pPr>
        <w:pStyle w:val="ListParagraph"/>
        <w:numPr>
          <w:ilvl w:val="0"/>
          <w:numId w:val="18"/>
        </w:numPr>
        <w:rPr>
          <w:sz w:val="20"/>
          <w:szCs w:val="20"/>
        </w:rPr>
      </w:pPr>
      <w:r w:rsidRPr="00DE1406">
        <w:rPr>
          <w:sz w:val="20"/>
          <w:szCs w:val="20"/>
        </w:rPr>
        <w:t>Users of Macintosh Word: Please save all files in DOCX format, as the use of DOC is not supported. Additionally, because font embedding is not possible, Mac Word users should limit their font selection to those available from the basic installation.</w:t>
      </w:r>
    </w:p>
    <w:p w:rsidR="000846FC" w:rsidRDefault="000846FC" w:rsidP="00AC12DC">
      <w:pPr>
        <w:pStyle w:val="NormalWeb"/>
        <w:shd w:val="clear" w:color="auto" w:fill="FFFFFF"/>
        <w:spacing w:before="0" w:beforeAutospacing="0" w:after="240" w:afterAutospacing="0" w:line="480" w:lineRule="auto"/>
        <w:ind w:firstLine="360"/>
        <w:jc w:val="both"/>
        <w:rPr>
          <w:rStyle w:val="Strong"/>
          <w:b w:val="0"/>
          <w:sz w:val="20"/>
          <w:szCs w:val="20"/>
        </w:rPr>
      </w:pPr>
    </w:p>
    <w:p w:rsidR="00AC12DC" w:rsidRPr="001C78B8" w:rsidRDefault="00AC12DC" w:rsidP="00AC12DC">
      <w:pPr>
        <w:pStyle w:val="NormalWeb"/>
        <w:shd w:val="clear" w:color="auto" w:fill="FFFFFF"/>
        <w:spacing w:before="0" w:beforeAutospacing="0" w:after="240" w:afterAutospacing="0" w:line="480" w:lineRule="auto"/>
        <w:ind w:firstLine="360"/>
        <w:jc w:val="both"/>
        <w:rPr>
          <w:sz w:val="20"/>
          <w:szCs w:val="20"/>
        </w:rPr>
      </w:pPr>
      <w:r w:rsidRPr="001C78B8">
        <w:rPr>
          <w:rStyle w:val="Strong"/>
          <w:b w:val="0"/>
          <w:sz w:val="20"/>
          <w:szCs w:val="20"/>
        </w:rPr>
        <w:t>Equations</w:t>
      </w:r>
      <w:r w:rsidRPr="001C78B8">
        <w:rPr>
          <w:sz w:val="20"/>
          <w:szCs w:val="20"/>
        </w:rPr>
        <w:t xml:space="preserve"> should be punctuated and aligned to bring out their structure and </w:t>
      </w:r>
      <w:r w:rsidR="008A4421" w:rsidRPr="001C78B8">
        <w:rPr>
          <w:sz w:val="20"/>
          <w:szCs w:val="20"/>
        </w:rPr>
        <w:t xml:space="preserve">should be numbered </w:t>
      </w:r>
      <w:r w:rsidRPr="001C78B8">
        <w:rPr>
          <w:sz w:val="20"/>
          <w:szCs w:val="20"/>
        </w:rPr>
        <w:t xml:space="preserve">on the right.  Mathematical operation signs indicating continuity of the expression should be placed at the left of the second and succeeding lines.  Use (×) rather than a centered dot, except for scalar products of vectors.  </w:t>
      </w:r>
      <w:r w:rsidR="00D74577" w:rsidRPr="001C78B8">
        <w:rPr>
          <w:sz w:val="20"/>
          <w:szCs w:val="20"/>
        </w:rPr>
        <w:t>A solidus (/) instead of built-up fractions</w:t>
      </w:r>
      <w:r w:rsidR="008A4421" w:rsidRPr="001C78B8">
        <w:rPr>
          <w:sz w:val="20"/>
          <w:szCs w:val="20"/>
        </w:rPr>
        <w:t xml:space="preserve"> is preferred</w:t>
      </w:r>
      <w:r w:rsidR="00D74577" w:rsidRPr="001C78B8">
        <w:rPr>
          <w:sz w:val="20"/>
          <w:szCs w:val="20"/>
        </w:rPr>
        <w:t xml:space="preserve"> in running </w:t>
      </w:r>
      <w:r w:rsidR="00760FBE" w:rsidRPr="001C78B8">
        <w:rPr>
          <w:sz w:val="20"/>
          <w:szCs w:val="20"/>
        </w:rPr>
        <w:t>text</w:t>
      </w:r>
      <w:r w:rsidR="00D74577" w:rsidRPr="001C78B8">
        <w:rPr>
          <w:sz w:val="20"/>
          <w:szCs w:val="20"/>
        </w:rPr>
        <w:t xml:space="preserve"> and in display wherever clarity would not be </w:t>
      </w:r>
      <w:r w:rsidR="008A4421" w:rsidRPr="001C78B8">
        <w:rPr>
          <w:sz w:val="20"/>
          <w:szCs w:val="20"/>
        </w:rPr>
        <w:t>jeopardized</w:t>
      </w:r>
      <w:r w:rsidR="00D74577" w:rsidRPr="001C78B8">
        <w:rPr>
          <w:sz w:val="20"/>
          <w:szCs w:val="20"/>
        </w:rPr>
        <w:t xml:space="preserve">. </w:t>
      </w:r>
      <w:r w:rsidRPr="001C78B8">
        <w:rPr>
          <w:sz w:val="20"/>
          <w:szCs w:val="20"/>
        </w:rPr>
        <w:t xml:space="preserve">  Use “exp” for complicated exponents.</w:t>
      </w:r>
      <w:r w:rsidR="008A4421" w:rsidRPr="001C78B8">
        <w:rPr>
          <w:sz w:val="20"/>
          <w:szCs w:val="20"/>
        </w:rPr>
        <w:t xml:space="preserve">  Some examples follow:</w:t>
      </w:r>
    </w:p>
    <w:p w:rsidR="00AC12DC" w:rsidRPr="001C78B8" w:rsidRDefault="00AC12DC" w:rsidP="00AC12DC">
      <w:pPr>
        <w:pStyle w:val="NormalWeb"/>
        <w:shd w:val="clear" w:color="auto" w:fill="FFFFFF"/>
        <w:spacing w:before="0" w:beforeAutospacing="0" w:after="0" w:afterAutospacing="0" w:line="240" w:lineRule="atLeast"/>
        <w:ind w:firstLine="360"/>
        <w:jc w:val="both"/>
        <w:rPr>
          <w:sz w:val="20"/>
          <w:szCs w:val="20"/>
        </w:rPr>
      </w:pPr>
      <w:r w:rsidRPr="001C78B8">
        <w:rPr>
          <w:position w:val="-32"/>
          <w:sz w:val="20"/>
          <w:szCs w:val="20"/>
        </w:rPr>
        <w:object w:dxaOrig="3300" w:dyaOrig="760">
          <v:shape id="_x0000_i1026" type="#_x0000_t75" style="width:166.2pt;height:38.4pt" o:ole="">
            <v:imagedata r:id="rId16" o:title=""/>
          </v:shape>
          <o:OLEObject Type="Embed" ProgID="Equation.DSMT4" ShapeID="_x0000_i1026" DrawAspect="Content" ObjectID="_1494829548" r:id="rId17"/>
        </w:object>
      </w:r>
      <w:r w:rsidRPr="001C78B8">
        <w:rPr>
          <w:rFonts w:hint="eastAsia"/>
          <w:sz w:val="20"/>
          <w:szCs w:val="20"/>
        </w:rPr>
        <w:t xml:space="preserve"> </w:t>
      </w:r>
      <w:r w:rsidRPr="001C78B8">
        <w:rPr>
          <w:sz w:val="20"/>
          <w:szCs w:val="20"/>
        </w:rPr>
        <w:t>,</w:t>
      </w:r>
      <w:r w:rsidRPr="001C78B8">
        <w:rPr>
          <w:rFonts w:hint="eastAsia"/>
          <w:sz w:val="20"/>
          <w:szCs w:val="20"/>
        </w:rPr>
        <w:t xml:space="preserve">    </w:t>
      </w:r>
      <w:r w:rsidRPr="001C78B8">
        <w:rPr>
          <w:sz w:val="20"/>
          <w:szCs w:val="20"/>
        </w:rPr>
        <w:t xml:space="preserve"> </w:t>
      </w:r>
      <w:r w:rsidRPr="001C78B8">
        <w:rPr>
          <w:sz w:val="20"/>
          <w:szCs w:val="20"/>
        </w:rPr>
        <w:tab/>
        <w:t xml:space="preserve">     </w:t>
      </w:r>
      <w:r w:rsidRPr="001C78B8">
        <w:rPr>
          <w:sz w:val="20"/>
          <w:szCs w:val="20"/>
        </w:rPr>
        <w:tab/>
      </w:r>
      <w:r w:rsidRPr="001C78B8">
        <w:rPr>
          <w:sz w:val="20"/>
          <w:szCs w:val="20"/>
        </w:rPr>
        <w:tab/>
      </w:r>
      <w:r w:rsidRPr="001C78B8">
        <w:rPr>
          <w:sz w:val="20"/>
          <w:szCs w:val="20"/>
        </w:rPr>
        <w:tab/>
      </w:r>
      <w:r w:rsidRPr="001C78B8">
        <w:rPr>
          <w:sz w:val="20"/>
          <w:szCs w:val="20"/>
        </w:rPr>
        <w:tab/>
      </w:r>
      <w:r w:rsidR="0066644E" w:rsidRPr="001C78B8">
        <w:rPr>
          <w:sz w:val="20"/>
          <w:szCs w:val="20"/>
        </w:rPr>
        <w:tab/>
      </w:r>
      <w:r w:rsidR="0066644E" w:rsidRPr="001C78B8">
        <w:rPr>
          <w:sz w:val="20"/>
          <w:szCs w:val="20"/>
        </w:rPr>
        <w:tab/>
      </w:r>
      <w:r w:rsidR="0066644E" w:rsidRPr="001C78B8">
        <w:rPr>
          <w:sz w:val="20"/>
          <w:szCs w:val="20"/>
        </w:rPr>
        <w:tab/>
      </w:r>
      <w:r w:rsidR="0066644E" w:rsidRPr="001C78B8">
        <w:rPr>
          <w:sz w:val="20"/>
          <w:szCs w:val="20"/>
        </w:rPr>
        <w:tab/>
      </w:r>
      <w:r w:rsidR="0066644E" w:rsidRPr="001C78B8">
        <w:rPr>
          <w:sz w:val="20"/>
          <w:szCs w:val="20"/>
        </w:rPr>
        <w:tab/>
      </w:r>
      <w:r w:rsidR="0066644E" w:rsidRPr="001C78B8">
        <w:rPr>
          <w:sz w:val="20"/>
          <w:szCs w:val="20"/>
        </w:rPr>
        <w:tab/>
      </w:r>
      <w:r w:rsidR="0066644E" w:rsidRPr="001C78B8">
        <w:rPr>
          <w:sz w:val="20"/>
          <w:szCs w:val="20"/>
        </w:rPr>
        <w:tab/>
      </w:r>
      <w:r w:rsidRPr="001C78B8">
        <w:rPr>
          <w:sz w:val="20"/>
          <w:szCs w:val="20"/>
        </w:rPr>
        <w:tab/>
      </w:r>
      <w:r w:rsidRPr="001C78B8">
        <w:rPr>
          <w:sz w:val="20"/>
          <w:szCs w:val="20"/>
        </w:rPr>
        <w:tab/>
      </w:r>
      <w:r w:rsidRPr="001C78B8">
        <w:rPr>
          <w:sz w:val="20"/>
          <w:szCs w:val="20"/>
        </w:rPr>
        <w:tab/>
        <w:t xml:space="preserve">         (1)</w:t>
      </w:r>
    </w:p>
    <w:p w:rsidR="00AC12DC" w:rsidRPr="001C78B8" w:rsidRDefault="00AC12DC" w:rsidP="00AC12DC">
      <w:pPr>
        <w:pStyle w:val="NormalWeb"/>
        <w:shd w:val="clear" w:color="auto" w:fill="FFFFFF"/>
        <w:spacing w:before="0" w:beforeAutospacing="0" w:after="0" w:afterAutospacing="0" w:line="240" w:lineRule="atLeast"/>
        <w:ind w:firstLine="360"/>
        <w:jc w:val="both"/>
        <w:rPr>
          <w:sz w:val="20"/>
          <w:szCs w:val="20"/>
        </w:rPr>
      </w:pPr>
    </w:p>
    <w:p w:rsidR="00AC12DC" w:rsidRPr="001C78B8" w:rsidRDefault="00AC12DC" w:rsidP="00AC12DC">
      <w:pPr>
        <w:pStyle w:val="NormalWeb"/>
        <w:shd w:val="clear" w:color="auto" w:fill="FFFFFF"/>
        <w:spacing w:before="0" w:beforeAutospacing="0" w:after="0" w:afterAutospacing="0" w:line="240" w:lineRule="atLeast"/>
        <w:ind w:firstLine="360"/>
        <w:jc w:val="both"/>
        <w:rPr>
          <w:sz w:val="20"/>
          <w:szCs w:val="20"/>
        </w:rPr>
      </w:pPr>
      <w:r w:rsidRPr="001C78B8">
        <w:rPr>
          <w:position w:val="-28"/>
          <w:sz w:val="20"/>
          <w:szCs w:val="20"/>
        </w:rPr>
        <w:object w:dxaOrig="3420" w:dyaOrig="680">
          <v:shape id="_x0000_i1027" type="#_x0000_t75" style="width:171pt;height:33.6pt" o:ole="">
            <v:imagedata r:id="rId18" o:title=""/>
          </v:shape>
          <o:OLEObject Type="Embed" ProgID="Equation.3" ShapeID="_x0000_i1027" DrawAspect="Content" ObjectID="_1494829549" r:id="rId19"/>
        </w:object>
      </w:r>
      <w:r w:rsidRPr="001C78B8">
        <w:rPr>
          <w:sz w:val="20"/>
          <w:szCs w:val="20"/>
        </w:rPr>
        <w:t xml:space="preserve">                 </w:t>
      </w:r>
      <w:r w:rsidRPr="001C78B8">
        <w:rPr>
          <w:sz w:val="20"/>
          <w:szCs w:val="20"/>
        </w:rPr>
        <w:tab/>
      </w:r>
      <w:r w:rsidRPr="001C78B8">
        <w:rPr>
          <w:sz w:val="20"/>
          <w:szCs w:val="20"/>
        </w:rPr>
        <w:tab/>
      </w:r>
      <w:r w:rsidRPr="001C78B8">
        <w:rPr>
          <w:sz w:val="20"/>
          <w:szCs w:val="20"/>
        </w:rPr>
        <w:tab/>
      </w:r>
      <w:r w:rsidRPr="001C78B8">
        <w:rPr>
          <w:sz w:val="20"/>
          <w:szCs w:val="20"/>
        </w:rPr>
        <w:tab/>
      </w:r>
      <w:r w:rsidRPr="001C78B8">
        <w:rPr>
          <w:sz w:val="20"/>
          <w:szCs w:val="20"/>
        </w:rPr>
        <w:tab/>
      </w:r>
      <w:r w:rsidRPr="001C78B8">
        <w:rPr>
          <w:sz w:val="20"/>
          <w:szCs w:val="20"/>
        </w:rPr>
        <w:tab/>
      </w:r>
      <w:r w:rsidR="0066644E" w:rsidRPr="001C78B8">
        <w:rPr>
          <w:sz w:val="20"/>
          <w:szCs w:val="20"/>
        </w:rPr>
        <w:tab/>
      </w:r>
      <w:r w:rsidR="0066644E" w:rsidRPr="001C78B8">
        <w:rPr>
          <w:sz w:val="20"/>
          <w:szCs w:val="20"/>
        </w:rPr>
        <w:tab/>
      </w:r>
      <w:r w:rsidR="0066644E" w:rsidRPr="001C78B8">
        <w:rPr>
          <w:sz w:val="20"/>
          <w:szCs w:val="20"/>
        </w:rPr>
        <w:tab/>
      </w:r>
      <w:r w:rsidR="0066644E" w:rsidRPr="001C78B8">
        <w:rPr>
          <w:sz w:val="20"/>
          <w:szCs w:val="20"/>
        </w:rPr>
        <w:tab/>
      </w:r>
      <w:r w:rsidR="0066644E" w:rsidRPr="001C78B8">
        <w:rPr>
          <w:sz w:val="20"/>
          <w:szCs w:val="20"/>
        </w:rPr>
        <w:tab/>
      </w:r>
      <w:r w:rsidR="0066644E" w:rsidRPr="001C78B8">
        <w:rPr>
          <w:sz w:val="20"/>
          <w:szCs w:val="20"/>
        </w:rPr>
        <w:tab/>
      </w:r>
      <w:r w:rsidR="0066644E" w:rsidRPr="001C78B8">
        <w:rPr>
          <w:sz w:val="20"/>
          <w:szCs w:val="20"/>
        </w:rPr>
        <w:tab/>
      </w:r>
      <w:r w:rsidRPr="001C78B8">
        <w:rPr>
          <w:sz w:val="20"/>
          <w:szCs w:val="20"/>
        </w:rPr>
        <w:tab/>
        <w:t xml:space="preserve">         (2)</w:t>
      </w:r>
    </w:p>
    <w:p w:rsidR="007B6FCC" w:rsidRPr="001C78B8" w:rsidRDefault="007B6FCC" w:rsidP="007B6FCC">
      <w:pPr>
        <w:pStyle w:val="NormalWeb"/>
        <w:shd w:val="clear" w:color="auto" w:fill="FFFFFF"/>
        <w:spacing w:before="240" w:after="0" w:line="480" w:lineRule="auto"/>
        <w:ind w:firstLine="360"/>
        <w:jc w:val="both"/>
        <w:rPr>
          <w:bCs/>
          <w:sz w:val="20"/>
          <w:szCs w:val="20"/>
        </w:rPr>
      </w:pPr>
      <w:r w:rsidRPr="001C78B8">
        <w:rPr>
          <w:bCs/>
          <w:sz w:val="20"/>
          <w:szCs w:val="20"/>
        </w:rPr>
        <w:object w:dxaOrig="4360" w:dyaOrig="1160">
          <v:shape id="_x0000_i1028" type="#_x0000_t75" style="width:219.6pt;height:57.6pt" o:ole="">
            <v:imagedata r:id="rId20" o:title=""/>
          </v:shape>
          <o:OLEObject Type="Embed" ProgID="Equation.DSMT4" ShapeID="_x0000_i1028" DrawAspect="Content" ObjectID="_1494829550" r:id="rId21"/>
        </w:object>
      </w:r>
      <w:r w:rsidRPr="001C78B8">
        <w:rPr>
          <w:rFonts w:hint="eastAsia"/>
          <w:bCs/>
          <w:sz w:val="20"/>
          <w:szCs w:val="20"/>
        </w:rPr>
        <w:t>,</w:t>
      </w:r>
      <w:r w:rsidRPr="001C78B8">
        <w:rPr>
          <w:bCs/>
          <w:sz w:val="20"/>
          <w:szCs w:val="20"/>
        </w:rPr>
        <w:t xml:space="preserve">                </w:t>
      </w:r>
      <w:r w:rsidRPr="001C78B8">
        <w:rPr>
          <w:bCs/>
          <w:sz w:val="20"/>
          <w:szCs w:val="20"/>
        </w:rPr>
        <w:tab/>
      </w:r>
      <w:r w:rsidRPr="001C78B8">
        <w:rPr>
          <w:bCs/>
          <w:sz w:val="20"/>
          <w:szCs w:val="20"/>
        </w:rPr>
        <w:tab/>
      </w:r>
      <w:r w:rsidRPr="001C78B8">
        <w:rPr>
          <w:bCs/>
          <w:sz w:val="20"/>
          <w:szCs w:val="20"/>
        </w:rPr>
        <w:tab/>
      </w:r>
      <w:r w:rsidRPr="001C78B8">
        <w:rPr>
          <w:bCs/>
          <w:sz w:val="20"/>
          <w:szCs w:val="20"/>
        </w:rPr>
        <w:tab/>
      </w:r>
      <w:r w:rsidRPr="001C78B8">
        <w:rPr>
          <w:bCs/>
          <w:sz w:val="20"/>
          <w:szCs w:val="20"/>
        </w:rPr>
        <w:tab/>
      </w:r>
      <w:r w:rsidRPr="001C78B8">
        <w:rPr>
          <w:bCs/>
          <w:sz w:val="20"/>
          <w:szCs w:val="20"/>
        </w:rPr>
        <w:tab/>
      </w:r>
      <w:r w:rsidRPr="001C78B8">
        <w:rPr>
          <w:bCs/>
          <w:sz w:val="20"/>
          <w:szCs w:val="20"/>
        </w:rPr>
        <w:tab/>
      </w:r>
      <w:r w:rsidRPr="001C78B8">
        <w:rPr>
          <w:bCs/>
          <w:sz w:val="20"/>
          <w:szCs w:val="20"/>
        </w:rPr>
        <w:tab/>
      </w:r>
      <w:r w:rsidRPr="001C78B8">
        <w:rPr>
          <w:bCs/>
          <w:sz w:val="20"/>
          <w:szCs w:val="20"/>
        </w:rPr>
        <w:tab/>
      </w:r>
      <w:r w:rsidRPr="001C78B8">
        <w:rPr>
          <w:bCs/>
          <w:sz w:val="20"/>
          <w:szCs w:val="20"/>
        </w:rPr>
        <w:tab/>
      </w:r>
      <w:r w:rsidRPr="001C78B8">
        <w:rPr>
          <w:bCs/>
          <w:sz w:val="20"/>
          <w:szCs w:val="20"/>
        </w:rPr>
        <w:tab/>
        <w:t xml:space="preserve">        (3)</w:t>
      </w:r>
    </w:p>
    <w:p w:rsidR="007B6FCC" w:rsidRPr="001C78B8" w:rsidRDefault="007B6FCC" w:rsidP="007B6FCC">
      <w:pPr>
        <w:pStyle w:val="NormalWeb"/>
        <w:spacing w:before="240" w:line="480" w:lineRule="auto"/>
        <w:rPr>
          <w:bCs/>
          <w:sz w:val="20"/>
          <w:szCs w:val="20"/>
        </w:rPr>
      </w:pPr>
      <w:r w:rsidRPr="001C78B8">
        <w:rPr>
          <w:bCs/>
          <w:sz w:val="20"/>
          <w:szCs w:val="20"/>
        </w:rPr>
        <w:t xml:space="preserve">                                                            </w:t>
      </w:r>
      <w:r w:rsidRPr="001C78B8">
        <w:rPr>
          <w:bCs/>
          <w:sz w:val="20"/>
          <w:szCs w:val="20"/>
        </w:rPr>
        <w:object w:dxaOrig="1780" w:dyaOrig="760">
          <v:shape id="_x0000_i1029" type="#_x0000_t75" style="width:89.4pt;height:38.4pt" o:ole="">
            <v:imagedata r:id="rId22" o:title=""/>
          </v:shape>
          <o:OLEObject Type="Embed" ProgID="Equation.3" ShapeID="_x0000_i1029" DrawAspect="Content" ObjectID="_1494829551" r:id="rId23"/>
        </w:object>
      </w:r>
      <w:r w:rsidRPr="001C78B8">
        <w:rPr>
          <w:bCs/>
          <w:sz w:val="20"/>
          <w:szCs w:val="20"/>
        </w:rPr>
        <w:t xml:space="preserve">.                </w:t>
      </w:r>
      <w:r w:rsidRPr="001C78B8">
        <w:rPr>
          <w:bCs/>
          <w:sz w:val="20"/>
          <w:szCs w:val="20"/>
        </w:rPr>
        <w:tab/>
      </w:r>
      <w:r w:rsidRPr="001C78B8">
        <w:rPr>
          <w:bCs/>
          <w:sz w:val="20"/>
          <w:szCs w:val="20"/>
        </w:rPr>
        <w:tab/>
      </w:r>
      <w:r w:rsidRPr="001C78B8">
        <w:rPr>
          <w:bCs/>
          <w:sz w:val="20"/>
          <w:szCs w:val="20"/>
        </w:rPr>
        <w:tab/>
      </w:r>
      <w:r w:rsidRPr="001C78B8">
        <w:rPr>
          <w:bCs/>
          <w:sz w:val="20"/>
          <w:szCs w:val="20"/>
        </w:rPr>
        <w:tab/>
      </w:r>
      <w:r w:rsidRPr="001C78B8">
        <w:rPr>
          <w:bCs/>
          <w:sz w:val="20"/>
          <w:szCs w:val="20"/>
        </w:rPr>
        <w:tab/>
      </w:r>
      <w:r w:rsidRPr="001C78B8">
        <w:rPr>
          <w:bCs/>
          <w:sz w:val="20"/>
          <w:szCs w:val="20"/>
        </w:rPr>
        <w:tab/>
      </w:r>
      <w:r w:rsidRPr="001C78B8">
        <w:rPr>
          <w:bCs/>
          <w:sz w:val="20"/>
          <w:szCs w:val="20"/>
        </w:rPr>
        <w:tab/>
      </w:r>
      <w:r w:rsidRPr="001C78B8">
        <w:rPr>
          <w:bCs/>
          <w:sz w:val="20"/>
          <w:szCs w:val="20"/>
        </w:rPr>
        <w:tab/>
      </w:r>
      <w:r w:rsidRPr="001C78B8">
        <w:rPr>
          <w:bCs/>
          <w:sz w:val="20"/>
          <w:szCs w:val="20"/>
        </w:rPr>
        <w:tab/>
      </w:r>
      <w:r w:rsidRPr="001C78B8">
        <w:rPr>
          <w:bCs/>
          <w:sz w:val="20"/>
          <w:szCs w:val="20"/>
        </w:rPr>
        <w:tab/>
        <w:t xml:space="preserve">                (4)</w:t>
      </w:r>
    </w:p>
    <w:p w:rsidR="006D1E78" w:rsidRPr="001C78B8" w:rsidRDefault="006D1E78" w:rsidP="006D1E78">
      <w:pPr>
        <w:spacing w:line="480" w:lineRule="auto"/>
        <w:jc w:val="both"/>
        <w:rPr>
          <w:rFonts w:ascii="Arial" w:hAnsi="Arial" w:cs="Arial"/>
          <w:b/>
          <w:sz w:val="20"/>
          <w:szCs w:val="20"/>
        </w:rPr>
      </w:pPr>
      <w:r w:rsidRPr="001C78B8">
        <w:rPr>
          <w:rFonts w:ascii="Arial" w:hAnsi="Arial" w:cs="Arial"/>
          <w:b/>
          <w:sz w:val="20"/>
          <w:szCs w:val="20"/>
        </w:rPr>
        <w:t>Equation numbering</w:t>
      </w:r>
    </w:p>
    <w:p w:rsidR="006D1E78" w:rsidRPr="001C78B8" w:rsidRDefault="006D1E78" w:rsidP="006D1E78">
      <w:pPr>
        <w:spacing w:line="480" w:lineRule="auto"/>
        <w:jc w:val="both"/>
        <w:rPr>
          <w:color w:val="000000"/>
          <w:sz w:val="20"/>
        </w:rPr>
      </w:pPr>
      <w:r w:rsidRPr="001C78B8">
        <w:rPr>
          <w:color w:val="000000"/>
          <w:sz w:val="20"/>
        </w:rPr>
        <w:t xml:space="preserve"> </w:t>
      </w:r>
      <w:r w:rsidRPr="001C78B8">
        <w:rPr>
          <w:rFonts w:ascii="Arial" w:hAnsi="Arial" w:cs="Arial"/>
          <w:b/>
          <w:sz w:val="20"/>
          <w:szCs w:val="20"/>
        </w:rPr>
        <w:t xml:space="preserve">     </w:t>
      </w:r>
      <w:r w:rsidRPr="001C78B8">
        <w:rPr>
          <w:sz w:val="20"/>
          <w:szCs w:val="20"/>
        </w:rPr>
        <w:t xml:space="preserve">Equations </w:t>
      </w:r>
      <w:r w:rsidRPr="001C78B8">
        <w:rPr>
          <w:color w:val="000000"/>
          <w:sz w:val="20"/>
        </w:rPr>
        <w:t>are numbered consecutively through the entire paper as simp</w:t>
      </w:r>
      <w:r w:rsidR="00A643E2">
        <w:rPr>
          <w:color w:val="000000"/>
          <w:sz w:val="20"/>
        </w:rPr>
        <w:t>ly (1), (2), (3).... In appendix</w:t>
      </w:r>
      <w:r w:rsidRPr="001C78B8">
        <w:rPr>
          <w:color w:val="000000"/>
          <w:sz w:val="20"/>
        </w:rPr>
        <w:t xml:space="preserve">es, the numbering starts over as (A1), (A2), (A3). If there is more than one appendix, use (A1), (A2), etc. for equations in Appendix A; (B1), (B2), etc., for equations in Appendix B. </w:t>
      </w:r>
    </w:p>
    <w:p w:rsidR="006D1E78" w:rsidRPr="001C78B8" w:rsidRDefault="006D1E78" w:rsidP="006D1E78">
      <w:pPr>
        <w:spacing w:line="480" w:lineRule="auto"/>
        <w:jc w:val="both"/>
        <w:rPr>
          <w:color w:val="000000"/>
          <w:sz w:val="20"/>
        </w:rPr>
      </w:pPr>
      <w:r w:rsidRPr="001C78B8">
        <w:rPr>
          <w:color w:val="000000"/>
          <w:sz w:val="20"/>
        </w:rPr>
        <w:t xml:space="preserve">     When a numbered equation has more than one part and that (those) part(s) consecutively follow, then they are indicated as follows:</w:t>
      </w:r>
    </w:p>
    <w:p w:rsidR="006D1E78" w:rsidRPr="001C78B8" w:rsidRDefault="006D1E78" w:rsidP="006D1E78">
      <w:pPr>
        <w:ind w:left="720" w:hanging="720"/>
        <w:rPr>
          <w:color w:val="000000"/>
          <w:sz w:val="20"/>
        </w:rPr>
      </w:pPr>
      <w:r w:rsidRPr="001C78B8">
        <w:rPr>
          <w:color w:val="000000"/>
          <w:sz w:val="20"/>
        </w:rPr>
        <w:tab/>
      </w:r>
      <w:r w:rsidRPr="001C78B8">
        <w:rPr>
          <w:color w:val="000000"/>
          <w:sz w:val="20"/>
        </w:rPr>
        <w:tab/>
      </w:r>
      <w:r w:rsidRPr="001C78B8">
        <w:rPr>
          <w:color w:val="000000"/>
          <w:sz w:val="20"/>
        </w:rPr>
        <w:tab/>
      </w:r>
      <w:r w:rsidRPr="001C78B8">
        <w:rPr>
          <w:color w:val="000000"/>
          <w:sz w:val="20"/>
        </w:rPr>
        <w:tab/>
      </w:r>
      <w:r w:rsidRPr="001C78B8">
        <w:rPr>
          <w:color w:val="000000"/>
          <w:sz w:val="20"/>
        </w:rPr>
        <w:tab/>
        <w:t xml:space="preserve"> (21)</w:t>
      </w:r>
    </w:p>
    <w:p w:rsidR="006D1E78" w:rsidRPr="001C78B8" w:rsidRDefault="006D1E78" w:rsidP="006D1E78">
      <w:pPr>
        <w:ind w:left="720" w:hanging="720"/>
        <w:rPr>
          <w:color w:val="000000"/>
          <w:sz w:val="20"/>
        </w:rPr>
      </w:pPr>
      <w:r w:rsidRPr="001C78B8">
        <w:rPr>
          <w:color w:val="000000"/>
          <w:sz w:val="20"/>
        </w:rPr>
        <w:tab/>
      </w:r>
      <w:r w:rsidRPr="001C78B8">
        <w:rPr>
          <w:color w:val="000000"/>
          <w:sz w:val="20"/>
        </w:rPr>
        <w:tab/>
      </w:r>
      <w:r w:rsidRPr="001C78B8">
        <w:rPr>
          <w:color w:val="000000"/>
          <w:sz w:val="20"/>
        </w:rPr>
        <w:tab/>
      </w:r>
      <w:r w:rsidRPr="001C78B8">
        <w:rPr>
          <w:color w:val="000000"/>
          <w:sz w:val="20"/>
        </w:rPr>
        <w:tab/>
      </w:r>
      <w:r w:rsidRPr="001C78B8">
        <w:rPr>
          <w:color w:val="000000"/>
          <w:sz w:val="20"/>
        </w:rPr>
        <w:tab/>
        <w:t>(22a)</w:t>
      </w:r>
    </w:p>
    <w:p w:rsidR="006D1E78" w:rsidRPr="001C78B8" w:rsidRDefault="006D1E78" w:rsidP="006D1E78">
      <w:pPr>
        <w:ind w:left="720" w:hanging="720"/>
        <w:rPr>
          <w:color w:val="000000"/>
          <w:sz w:val="20"/>
        </w:rPr>
      </w:pPr>
      <w:r w:rsidRPr="001C78B8">
        <w:rPr>
          <w:color w:val="000000"/>
          <w:sz w:val="20"/>
        </w:rPr>
        <w:tab/>
      </w:r>
      <w:r w:rsidRPr="001C78B8">
        <w:rPr>
          <w:color w:val="000000"/>
          <w:sz w:val="20"/>
        </w:rPr>
        <w:tab/>
      </w:r>
      <w:r w:rsidRPr="001C78B8">
        <w:rPr>
          <w:color w:val="000000"/>
          <w:sz w:val="20"/>
        </w:rPr>
        <w:tab/>
      </w:r>
      <w:r w:rsidRPr="001C78B8">
        <w:rPr>
          <w:color w:val="000000"/>
          <w:sz w:val="20"/>
        </w:rPr>
        <w:tab/>
      </w:r>
      <w:r w:rsidRPr="001C78B8">
        <w:rPr>
          <w:color w:val="000000"/>
          <w:sz w:val="20"/>
        </w:rPr>
        <w:tab/>
        <w:t>(22b)</w:t>
      </w:r>
    </w:p>
    <w:p w:rsidR="006D1E78" w:rsidRPr="001C78B8" w:rsidRDefault="006D1E78" w:rsidP="006D1E78">
      <w:pPr>
        <w:ind w:left="720" w:hanging="720"/>
        <w:rPr>
          <w:color w:val="000000"/>
          <w:sz w:val="20"/>
        </w:rPr>
      </w:pPr>
      <w:r w:rsidRPr="001C78B8">
        <w:rPr>
          <w:color w:val="000000"/>
          <w:sz w:val="20"/>
        </w:rPr>
        <w:tab/>
      </w:r>
      <w:r w:rsidRPr="001C78B8">
        <w:rPr>
          <w:color w:val="000000"/>
          <w:sz w:val="20"/>
        </w:rPr>
        <w:tab/>
      </w:r>
      <w:r w:rsidRPr="001C78B8">
        <w:rPr>
          <w:color w:val="000000"/>
          <w:sz w:val="20"/>
        </w:rPr>
        <w:tab/>
      </w:r>
      <w:r w:rsidRPr="001C78B8">
        <w:rPr>
          <w:color w:val="000000"/>
          <w:sz w:val="20"/>
        </w:rPr>
        <w:tab/>
      </w:r>
      <w:r w:rsidRPr="001C78B8">
        <w:rPr>
          <w:color w:val="000000"/>
          <w:sz w:val="20"/>
        </w:rPr>
        <w:tab/>
        <w:t>(22c)</w:t>
      </w:r>
    </w:p>
    <w:p w:rsidR="006D1E78" w:rsidRPr="001C78B8" w:rsidRDefault="006D1E78" w:rsidP="006D1E78">
      <w:pPr>
        <w:ind w:left="720" w:hanging="720"/>
        <w:rPr>
          <w:color w:val="000000"/>
          <w:sz w:val="20"/>
        </w:rPr>
      </w:pPr>
    </w:p>
    <w:p w:rsidR="006D1E78" w:rsidRPr="001C78B8" w:rsidRDefault="006D1E78" w:rsidP="006D1E78">
      <w:pPr>
        <w:ind w:left="720" w:hanging="720"/>
        <w:rPr>
          <w:color w:val="000000"/>
          <w:sz w:val="20"/>
        </w:rPr>
      </w:pPr>
      <w:r w:rsidRPr="001C78B8">
        <w:rPr>
          <w:color w:val="000000"/>
          <w:sz w:val="20"/>
        </w:rPr>
        <w:t>If, however, they do not follow consecutively, primes are used:</w:t>
      </w:r>
    </w:p>
    <w:p w:rsidR="006D1E78" w:rsidRPr="001C78B8" w:rsidRDefault="006D1E78" w:rsidP="006D1E78">
      <w:pPr>
        <w:ind w:left="720" w:hanging="720"/>
        <w:rPr>
          <w:color w:val="000000"/>
          <w:sz w:val="20"/>
        </w:rPr>
      </w:pPr>
    </w:p>
    <w:p w:rsidR="006D1E78" w:rsidRPr="001C78B8" w:rsidRDefault="006D1E78" w:rsidP="006D1E78">
      <w:pPr>
        <w:ind w:left="720" w:hanging="720"/>
        <w:rPr>
          <w:color w:val="000000"/>
          <w:sz w:val="20"/>
        </w:rPr>
      </w:pPr>
      <w:r w:rsidRPr="001C78B8">
        <w:rPr>
          <w:color w:val="000000"/>
          <w:sz w:val="20"/>
        </w:rPr>
        <w:tab/>
      </w:r>
      <w:r w:rsidRPr="001C78B8">
        <w:rPr>
          <w:color w:val="000000"/>
          <w:sz w:val="20"/>
        </w:rPr>
        <w:tab/>
      </w:r>
      <w:r w:rsidRPr="001C78B8">
        <w:rPr>
          <w:color w:val="000000"/>
          <w:sz w:val="20"/>
        </w:rPr>
        <w:tab/>
      </w:r>
      <w:r w:rsidRPr="001C78B8">
        <w:rPr>
          <w:color w:val="000000"/>
          <w:sz w:val="20"/>
        </w:rPr>
        <w:tab/>
      </w:r>
      <w:r w:rsidRPr="001C78B8">
        <w:rPr>
          <w:color w:val="000000"/>
          <w:sz w:val="20"/>
        </w:rPr>
        <w:tab/>
        <w:t>(21)</w:t>
      </w:r>
    </w:p>
    <w:p w:rsidR="006D1E78" w:rsidRPr="001C78B8" w:rsidRDefault="006D1E78" w:rsidP="006D1E78">
      <w:pPr>
        <w:ind w:left="720" w:hanging="720"/>
        <w:rPr>
          <w:color w:val="000000"/>
          <w:sz w:val="20"/>
        </w:rPr>
      </w:pPr>
      <w:r w:rsidRPr="001C78B8">
        <w:rPr>
          <w:color w:val="000000"/>
          <w:sz w:val="20"/>
        </w:rPr>
        <w:tab/>
      </w:r>
      <w:r w:rsidRPr="001C78B8">
        <w:rPr>
          <w:color w:val="000000"/>
          <w:sz w:val="20"/>
        </w:rPr>
        <w:tab/>
      </w:r>
      <w:r w:rsidRPr="001C78B8">
        <w:rPr>
          <w:color w:val="000000"/>
          <w:sz w:val="20"/>
        </w:rPr>
        <w:tab/>
      </w:r>
      <w:r w:rsidRPr="001C78B8">
        <w:rPr>
          <w:color w:val="000000"/>
          <w:sz w:val="20"/>
        </w:rPr>
        <w:tab/>
      </w:r>
      <w:r w:rsidRPr="001C78B8">
        <w:rPr>
          <w:color w:val="000000"/>
          <w:sz w:val="20"/>
        </w:rPr>
        <w:tab/>
        <w:t>(22a)</w:t>
      </w:r>
    </w:p>
    <w:p w:rsidR="006D1E78" w:rsidRPr="001C78B8" w:rsidRDefault="006D1E78" w:rsidP="006D1E78">
      <w:pPr>
        <w:ind w:left="720" w:hanging="720"/>
        <w:rPr>
          <w:color w:val="000000"/>
          <w:sz w:val="20"/>
        </w:rPr>
      </w:pPr>
      <w:r w:rsidRPr="001C78B8">
        <w:rPr>
          <w:color w:val="000000"/>
          <w:sz w:val="20"/>
        </w:rPr>
        <w:tab/>
      </w:r>
      <w:r w:rsidRPr="001C78B8">
        <w:rPr>
          <w:color w:val="000000"/>
          <w:sz w:val="20"/>
        </w:rPr>
        <w:tab/>
      </w:r>
      <w:r w:rsidRPr="001C78B8">
        <w:rPr>
          <w:color w:val="000000"/>
          <w:sz w:val="20"/>
        </w:rPr>
        <w:tab/>
      </w:r>
      <w:r w:rsidRPr="001C78B8">
        <w:rPr>
          <w:color w:val="000000"/>
          <w:sz w:val="20"/>
        </w:rPr>
        <w:tab/>
      </w:r>
      <w:r w:rsidRPr="001C78B8">
        <w:rPr>
          <w:color w:val="000000"/>
          <w:sz w:val="20"/>
        </w:rPr>
        <w:tab/>
        <w:t>(22b)</w:t>
      </w:r>
    </w:p>
    <w:p w:rsidR="006D1E78" w:rsidRPr="001C78B8" w:rsidRDefault="006D1E78" w:rsidP="006D1E78">
      <w:pPr>
        <w:ind w:left="720" w:hanging="720"/>
        <w:rPr>
          <w:color w:val="000000"/>
          <w:sz w:val="20"/>
        </w:rPr>
      </w:pPr>
      <w:r w:rsidRPr="001C78B8">
        <w:rPr>
          <w:color w:val="000000"/>
          <w:sz w:val="20"/>
        </w:rPr>
        <w:tab/>
      </w:r>
      <w:r w:rsidRPr="001C78B8">
        <w:rPr>
          <w:color w:val="000000"/>
          <w:sz w:val="20"/>
        </w:rPr>
        <w:tab/>
      </w:r>
      <w:r w:rsidRPr="001C78B8">
        <w:rPr>
          <w:color w:val="000000"/>
          <w:sz w:val="20"/>
        </w:rPr>
        <w:tab/>
      </w:r>
      <w:r w:rsidRPr="001C78B8">
        <w:rPr>
          <w:color w:val="000000"/>
          <w:sz w:val="20"/>
        </w:rPr>
        <w:tab/>
      </w:r>
      <w:r w:rsidRPr="001C78B8">
        <w:rPr>
          <w:color w:val="000000"/>
          <w:sz w:val="20"/>
        </w:rPr>
        <w:tab/>
        <w:t>(21')</w:t>
      </w:r>
    </w:p>
    <w:p w:rsidR="006D1E78" w:rsidRPr="001C78B8" w:rsidRDefault="006D1E78" w:rsidP="006D1E78">
      <w:pPr>
        <w:ind w:left="720" w:hanging="720"/>
        <w:rPr>
          <w:color w:val="000000"/>
          <w:sz w:val="20"/>
        </w:rPr>
      </w:pPr>
      <w:r w:rsidRPr="001C78B8">
        <w:rPr>
          <w:color w:val="000000"/>
          <w:sz w:val="20"/>
        </w:rPr>
        <w:tab/>
      </w:r>
      <w:r w:rsidRPr="001C78B8">
        <w:rPr>
          <w:color w:val="000000"/>
          <w:sz w:val="20"/>
        </w:rPr>
        <w:tab/>
      </w:r>
      <w:r w:rsidRPr="001C78B8">
        <w:rPr>
          <w:color w:val="000000"/>
          <w:sz w:val="20"/>
        </w:rPr>
        <w:tab/>
      </w:r>
      <w:r w:rsidRPr="001C78B8">
        <w:rPr>
          <w:color w:val="000000"/>
          <w:sz w:val="20"/>
        </w:rPr>
        <w:tab/>
      </w:r>
      <w:r w:rsidRPr="001C78B8">
        <w:rPr>
          <w:color w:val="000000"/>
          <w:sz w:val="20"/>
        </w:rPr>
        <w:tab/>
        <w:t>(21'')</w:t>
      </w:r>
    </w:p>
    <w:p w:rsidR="006D1E78" w:rsidRPr="001C78B8" w:rsidRDefault="006D1E78" w:rsidP="006D1E78">
      <w:pPr>
        <w:ind w:left="720" w:hanging="720"/>
        <w:rPr>
          <w:color w:val="000000"/>
          <w:sz w:val="20"/>
        </w:rPr>
      </w:pPr>
      <w:r w:rsidRPr="001C78B8">
        <w:rPr>
          <w:color w:val="000000"/>
          <w:sz w:val="20"/>
        </w:rPr>
        <w:tab/>
      </w:r>
      <w:r w:rsidRPr="001C78B8">
        <w:rPr>
          <w:color w:val="000000"/>
          <w:sz w:val="20"/>
        </w:rPr>
        <w:tab/>
      </w:r>
    </w:p>
    <w:p w:rsidR="008D5E6F" w:rsidRPr="001C78B8" w:rsidRDefault="008D5E6F" w:rsidP="00AC12DC">
      <w:pPr>
        <w:pStyle w:val="NormalWeb"/>
        <w:shd w:val="clear" w:color="auto" w:fill="FFFFFF"/>
        <w:spacing w:before="0" w:beforeAutospacing="0" w:after="0" w:afterAutospacing="0" w:line="480" w:lineRule="auto"/>
        <w:jc w:val="both"/>
        <w:rPr>
          <w:rFonts w:ascii="Arial" w:hAnsi="Arial" w:cs="Arial"/>
          <w:b/>
          <w:sz w:val="20"/>
          <w:szCs w:val="20"/>
        </w:rPr>
      </w:pPr>
    </w:p>
    <w:p w:rsidR="00AC12DC" w:rsidRPr="001C78B8" w:rsidRDefault="0037287A" w:rsidP="00AC12DC">
      <w:pPr>
        <w:pStyle w:val="NormalWeb"/>
        <w:shd w:val="clear" w:color="auto" w:fill="FFFFFF"/>
        <w:spacing w:before="0" w:beforeAutospacing="0" w:after="0" w:afterAutospacing="0" w:line="480" w:lineRule="auto"/>
        <w:jc w:val="both"/>
        <w:rPr>
          <w:rFonts w:ascii="Arial" w:hAnsi="Arial" w:cs="Arial"/>
          <w:b/>
          <w:sz w:val="20"/>
          <w:szCs w:val="20"/>
        </w:rPr>
      </w:pPr>
      <w:r w:rsidRPr="001C78B8">
        <w:rPr>
          <w:rFonts w:ascii="Arial" w:hAnsi="Arial" w:cs="Arial"/>
          <w:b/>
          <w:sz w:val="20"/>
          <w:szCs w:val="20"/>
        </w:rPr>
        <w:t>VIII</w:t>
      </w:r>
      <w:r w:rsidR="00AC12DC" w:rsidRPr="001C78B8">
        <w:rPr>
          <w:rFonts w:ascii="Arial" w:hAnsi="Arial" w:cs="Arial"/>
          <w:b/>
          <w:sz w:val="20"/>
          <w:szCs w:val="20"/>
        </w:rPr>
        <w:t xml:space="preserve">. </w:t>
      </w:r>
      <w:r w:rsidR="006D1E78" w:rsidRPr="001C78B8">
        <w:rPr>
          <w:rFonts w:ascii="Arial" w:hAnsi="Arial" w:cs="Arial"/>
          <w:b/>
          <w:sz w:val="20"/>
          <w:szCs w:val="20"/>
        </w:rPr>
        <w:t xml:space="preserve">ACRONYMS AND </w:t>
      </w:r>
      <w:r w:rsidR="00AC12DC" w:rsidRPr="001C78B8">
        <w:rPr>
          <w:rFonts w:ascii="Arial" w:hAnsi="Arial" w:cs="Arial"/>
          <w:b/>
          <w:sz w:val="20"/>
          <w:szCs w:val="20"/>
        </w:rPr>
        <w:t>NOTATION</w:t>
      </w:r>
    </w:p>
    <w:p w:rsidR="006D1E78" w:rsidRPr="001C78B8" w:rsidRDefault="006D1E78" w:rsidP="006D1E78">
      <w:pPr>
        <w:pStyle w:val="NormalWeb"/>
        <w:shd w:val="clear" w:color="auto" w:fill="FFFFFF"/>
        <w:spacing w:before="0" w:beforeAutospacing="0" w:after="0" w:afterAutospacing="0" w:line="480" w:lineRule="auto"/>
        <w:ind w:firstLine="360"/>
        <w:jc w:val="both"/>
        <w:rPr>
          <w:rStyle w:val="Strong"/>
          <w:b w:val="0"/>
          <w:color w:val="000000"/>
          <w:sz w:val="20"/>
          <w:szCs w:val="20"/>
        </w:rPr>
      </w:pPr>
      <w:r w:rsidRPr="001C78B8">
        <w:rPr>
          <w:rStyle w:val="Strong"/>
          <w:b w:val="0"/>
          <w:color w:val="000000"/>
          <w:sz w:val="20"/>
          <w:szCs w:val="20"/>
        </w:rPr>
        <w:t xml:space="preserve">Acronyms, except for the most common (such as 2D, rms, or ac) must be spelled out when they first appear both in the abstract and again in the text.  Spell out machine names, except for those not considered acronyms (such as ITER or DIII-D).  Try to avoid the excessive use of acronyms or specialized jargon.   </w:t>
      </w:r>
    </w:p>
    <w:p w:rsidR="00AC12DC" w:rsidRPr="001C78B8" w:rsidRDefault="00AC12DC" w:rsidP="00AC12DC">
      <w:pPr>
        <w:pStyle w:val="NormalWeb"/>
        <w:shd w:val="clear" w:color="auto" w:fill="FFFFFF"/>
        <w:spacing w:before="0" w:beforeAutospacing="0" w:after="0" w:afterAutospacing="0" w:line="480" w:lineRule="auto"/>
        <w:ind w:firstLine="360"/>
        <w:jc w:val="both"/>
        <w:rPr>
          <w:sz w:val="20"/>
          <w:szCs w:val="20"/>
        </w:rPr>
      </w:pPr>
      <w:r w:rsidRPr="001C78B8">
        <w:rPr>
          <w:rStyle w:val="Strong"/>
          <w:b w:val="0"/>
          <w:sz w:val="20"/>
          <w:szCs w:val="20"/>
        </w:rPr>
        <w:t>Notation</w:t>
      </w:r>
      <w:r w:rsidRPr="001C78B8">
        <w:rPr>
          <w:sz w:val="20"/>
          <w:szCs w:val="20"/>
        </w:rPr>
        <w:t xml:space="preserve"> must be legible, clear, compact, and consistent with standard usage.  Choose commonly used symbols from your discipline.  All unusual symbols whose identity may not be obvious must be identified the first time they appear, and at all subsequent times when confusion might arise.  Superscripts are normally set directly over subscripts; authors should note where readability or the meaning requires a special order. </w:t>
      </w:r>
    </w:p>
    <w:p w:rsidR="00AC12DC" w:rsidRPr="001C78B8" w:rsidRDefault="0037287A" w:rsidP="00AC12DC">
      <w:pPr>
        <w:pStyle w:val="NormalWeb"/>
        <w:shd w:val="clear" w:color="auto" w:fill="FFFFFF"/>
        <w:spacing w:before="0" w:beforeAutospacing="0" w:after="0" w:afterAutospacing="0" w:line="480" w:lineRule="auto"/>
        <w:jc w:val="both"/>
        <w:rPr>
          <w:rFonts w:ascii="Arial" w:hAnsi="Arial" w:cs="Arial"/>
          <w:b/>
          <w:sz w:val="20"/>
          <w:szCs w:val="20"/>
        </w:rPr>
      </w:pPr>
      <w:r w:rsidRPr="001C78B8">
        <w:rPr>
          <w:rFonts w:ascii="Arial" w:hAnsi="Arial" w:cs="Arial"/>
          <w:b/>
          <w:sz w:val="20"/>
          <w:szCs w:val="20"/>
        </w:rPr>
        <w:t>I</w:t>
      </w:r>
      <w:r w:rsidR="00AC12DC" w:rsidRPr="001C78B8">
        <w:rPr>
          <w:rFonts w:ascii="Arial" w:hAnsi="Arial" w:cs="Arial"/>
          <w:b/>
          <w:sz w:val="20"/>
          <w:szCs w:val="20"/>
        </w:rPr>
        <w:t>X. FIGURES</w:t>
      </w:r>
    </w:p>
    <w:p w:rsidR="00AC12DC" w:rsidRPr="001C78B8" w:rsidRDefault="00AC12DC" w:rsidP="00AC12DC">
      <w:pPr>
        <w:pStyle w:val="NormalWeb"/>
        <w:shd w:val="clear" w:color="auto" w:fill="FFFFFF"/>
        <w:spacing w:before="0" w:beforeAutospacing="0" w:after="0" w:afterAutospacing="0" w:line="480" w:lineRule="auto"/>
        <w:jc w:val="both"/>
        <w:rPr>
          <w:sz w:val="20"/>
          <w:szCs w:val="20"/>
        </w:rPr>
      </w:pPr>
      <w:r w:rsidRPr="001C78B8">
        <w:rPr>
          <w:sz w:val="20"/>
          <w:szCs w:val="20"/>
        </w:rPr>
        <w:lastRenderedPageBreak/>
        <w:t xml:space="preserve">      Cite figures in text in numerical order of publication-ready illustrations.</w:t>
      </w:r>
      <w:r w:rsidR="00B41334" w:rsidRPr="001C78B8">
        <w:rPr>
          <w:sz w:val="20"/>
          <w:szCs w:val="20"/>
        </w:rPr>
        <w:t xml:space="preserve"> </w:t>
      </w:r>
      <w:r w:rsidRPr="001C78B8">
        <w:rPr>
          <w:sz w:val="20"/>
          <w:szCs w:val="20"/>
        </w:rPr>
        <w:t xml:space="preserve"> It is vital that you prepare your illustrations so that they are legible when reduced. </w:t>
      </w:r>
      <w:r w:rsidR="00B41334" w:rsidRPr="001C78B8">
        <w:rPr>
          <w:sz w:val="20"/>
          <w:szCs w:val="20"/>
        </w:rPr>
        <w:t xml:space="preserve"> </w:t>
      </w:r>
      <w:r w:rsidRPr="001C78B8">
        <w:rPr>
          <w:sz w:val="20"/>
          <w:szCs w:val="20"/>
        </w:rPr>
        <w:t xml:space="preserve">Figures 1–6 show examples of various types of production-ready illustrations: color, line art, halftone, and combination (line art and halftone). </w:t>
      </w:r>
      <w:r w:rsidR="00B41334" w:rsidRPr="001C78B8">
        <w:rPr>
          <w:sz w:val="20"/>
          <w:szCs w:val="20"/>
        </w:rPr>
        <w:t xml:space="preserve"> </w:t>
      </w:r>
      <w:r w:rsidRPr="001C78B8">
        <w:rPr>
          <w:sz w:val="20"/>
          <w:szCs w:val="20"/>
        </w:rPr>
        <w:t xml:space="preserve">Table I gives (a) general guidelines for preparing your illustrations and (b) guidelines for the preparation of electronic files.  </w:t>
      </w:r>
    </w:p>
    <w:p w:rsidR="0066644E" w:rsidRPr="001C78B8" w:rsidRDefault="0066644E" w:rsidP="00AC12DC">
      <w:pPr>
        <w:pStyle w:val="NormalWeb"/>
        <w:shd w:val="clear" w:color="auto" w:fill="FFFFFF"/>
        <w:spacing w:before="0" w:beforeAutospacing="0" w:after="0" w:afterAutospacing="0" w:line="480" w:lineRule="auto"/>
        <w:jc w:val="both"/>
        <w:rPr>
          <w:sz w:val="20"/>
          <w:szCs w:val="20"/>
        </w:rPr>
      </w:pPr>
    </w:p>
    <w:p w:rsidR="00AC12DC" w:rsidRPr="001C78B8" w:rsidRDefault="00D8159A" w:rsidP="00AC12DC">
      <w:pPr>
        <w:pStyle w:val="NormalWeb"/>
        <w:shd w:val="clear" w:color="auto" w:fill="FFFFFF"/>
        <w:spacing w:before="0" w:beforeAutospacing="0" w:after="0" w:afterAutospacing="0"/>
        <w:jc w:val="center"/>
        <w:rPr>
          <w:rFonts w:ascii="Arial" w:hAnsi="Arial" w:cs="Arial"/>
          <w:b/>
          <w:bCs/>
          <w:sz w:val="20"/>
          <w:szCs w:val="20"/>
          <w:bdr w:val="single" w:sz="12" w:space="0" w:color="FFFFFF"/>
        </w:rPr>
      </w:pPr>
      <w:r w:rsidRPr="001C78B8">
        <w:rPr>
          <w:rFonts w:ascii="Arial" w:hAnsi="Arial" w:cs="Arial"/>
          <w:b/>
          <w:bCs/>
          <w:noProof/>
          <w:sz w:val="20"/>
          <w:szCs w:val="20"/>
          <w:bdr w:val="single" w:sz="12" w:space="0" w:color="FFFFFF"/>
        </w:rPr>
        <w:drawing>
          <wp:inline distT="0" distB="0" distL="0" distR="0" wp14:anchorId="377A81FE" wp14:editId="71D9BECB">
            <wp:extent cx="2626360" cy="2366645"/>
            <wp:effectExtent l="19050" t="19050" r="2540" b="0"/>
            <wp:docPr id="5" name="Picture 5" descr="jcp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cpte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6360" cy="2366645"/>
                    </a:xfrm>
                    <a:prstGeom prst="rect">
                      <a:avLst/>
                    </a:prstGeom>
                    <a:noFill/>
                    <a:ln w="19050" cmpd="sng">
                      <a:solidFill>
                        <a:schemeClr val="bg1">
                          <a:lumMod val="100000"/>
                          <a:lumOff val="0"/>
                        </a:schemeClr>
                      </a:solidFill>
                      <a:miter lim="800000"/>
                      <a:headEnd/>
                      <a:tailEnd/>
                    </a:ln>
                    <a:effectLst/>
                  </pic:spPr>
                </pic:pic>
              </a:graphicData>
            </a:graphic>
          </wp:inline>
        </w:drawing>
      </w:r>
    </w:p>
    <w:p w:rsidR="00AC12DC" w:rsidRPr="001C78B8" w:rsidRDefault="00AC12DC" w:rsidP="00AC12DC">
      <w:pPr>
        <w:pStyle w:val="NormalWeb"/>
        <w:shd w:val="clear" w:color="auto" w:fill="FFFFFF"/>
        <w:spacing w:before="0" w:beforeAutospacing="0" w:after="0" w:afterAutospacing="0"/>
        <w:ind w:firstLine="360"/>
        <w:jc w:val="both"/>
        <w:rPr>
          <w:sz w:val="20"/>
          <w:szCs w:val="20"/>
        </w:rPr>
      </w:pPr>
    </w:p>
    <w:p w:rsidR="00AC12DC" w:rsidRPr="001C78B8" w:rsidRDefault="00AC12DC" w:rsidP="00AC12DC">
      <w:pPr>
        <w:pStyle w:val="Caption"/>
        <w:rPr>
          <w:b w:val="0"/>
          <w:sz w:val="18"/>
          <w:szCs w:val="18"/>
        </w:rPr>
      </w:pPr>
      <w:r w:rsidRPr="001C78B8">
        <w:rPr>
          <w:b w:val="0"/>
          <w:sz w:val="18"/>
          <w:szCs w:val="18"/>
        </w:rPr>
        <w:t xml:space="preserve">FIG. 1. </w:t>
      </w:r>
      <w:r w:rsidR="007B6FCC" w:rsidRPr="001C78B8">
        <w:rPr>
          <w:b w:val="0"/>
          <w:sz w:val="18"/>
          <w:szCs w:val="18"/>
        </w:rPr>
        <w:t xml:space="preserve"> </w:t>
      </w:r>
      <w:r w:rsidRPr="001C78B8">
        <w:rPr>
          <w:b w:val="0"/>
          <w:sz w:val="18"/>
          <w:szCs w:val="18"/>
        </w:rPr>
        <w:t xml:space="preserve">This figure will appear in color in print and online. Figures should be created at 300 dpi and submitted at 300 dpi for the best presentation. Choose CMYK (cyan, magenta, yellow, black) for any figure that will appear in color in the print version. </w:t>
      </w:r>
    </w:p>
    <w:p w:rsidR="00AC12DC" w:rsidRPr="001C78B8" w:rsidRDefault="00AC12DC" w:rsidP="00AC12DC">
      <w:pPr>
        <w:pStyle w:val="NormalWeb"/>
        <w:shd w:val="clear" w:color="auto" w:fill="FFFFFF"/>
        <w:spacing w:before="120" w:beforeAutospacing="0" w:after="120" w:afterAutospacing="0" w:line="480" w:lineRule="auto"/>
        <w:jc w:val="both"/>
        <w:rPr>
          <w:b/>
          <w:sz w:val="20"/>
          <w:szCs w:val="20"/>
        </w:rPr>
      </w:pPr>
    </w:p>
    <w:p w:rsidR="00AC12DC" w:rsidRPr="001C78B8" w:rsidRDefault="00AC12DC" w:rsidP="00AC12DC">
      <w:pPr>
        <w:pStyle w:val="NormalWeb"/>
        <w:shd w:val="clear" w:color="auto" w:fill="FFFFFF"/>
        <w:spacing w:before="120" w:beforeAutospacing="0" w:after="120" w:afterAutospacing="0" w:line="480" w:lineRule="auto"/>
        <w:jc w:val="both"/>
        <w:rPr>
          <w:b/>
          <w:sz w:val="20"/>
          <w:szCs w:val="20"/>
        </w:rPr>
      </w:pPr>
    </w:p>
    <w:p w:rsidR="00AC12DC" w:rsidRPr="001C78B8" w:rsidRDefault="00AC12DC" w:rsidP="00AC12DC">
      <w:pPr>
        <w:rPr>
          <w:sz w:val="18"/>
          <w:szCs w:val="18"/>
        </w:rPr>
      </w:pPr>
    </w:p>
    <w:p w:rsidR="00AC12DC" w:rsidRPr="001C78B8" w:rsidRDefault="00AC12DC" w:rsidP="00AC12DC">
      <w:pPr>
        <w:rPr>
          <w:sz w:val="18"/>
          <w:szCs w:val="18"/>
        </w:rPr>
      </w:pPr>
    </w:p>
    <w:p w:rsidR="00AC12DC" w:rsidRPr="001C78B8" w:rsidRDefault="00AC12DC" w:rsidP="00AC12DC">
      <w:pPr>
        <w:rPr>
          <w:sz w:val="18"/>
          <w:szCs w:val="18"/>
        </w:rPr>
      </w:pPr>
    </w:p>
    <w:p w:rsidR="00AC12DC" w:rsidRPr="001C78B8" w:rsidRDefault="00D8159A" w:rsidP="00AC12DC">
      <w:pPr>
        <w:jc w:val="center"/>
        <w:rPr>
          <w:sz w:val="18"/>
          <w:szCs w:val="18"/>
        </w:rPr>
      </w:pPr>
      <w:r w:rsidRPr="001C78B8">
        <w:rPr>
          <w:noProof/>
          <w:sz w:val="18"/>
          <w:szCs w:val="18"/>
        </w:rPr>
        <w:lastRenderedPageBreak/>
        <w:drawing>
          <wp:inline distT="0" distB="0" distL="0" distR="0" wp14:anchorId="49796390" wp14:editId="50ED61DB">
            <wp:extent cx="2375535" cy="3200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5535" cy="3200400"/>
                    </a:xfrm>
                    <a:prstGeom prst="rect">
                      <a:avLst/>
                    </a:prstGeom>
                    <a:noFill/>
                    <a:ln>
                      <a:noFill/>
                    </a:ln>
                  </pic:spPr>
                </pic:pic>
              </a:graphicData>
            </a:graphic>
          </wp:inline>
        </w:drawing>
      </w:r>
    </w:p>
    <w:p w:rsidR="00AC12DC" w:rsidRPr="001C78B8" w:rsidRDefault="00AC12DC" w:rsidP="00AC12DC">
      <w:pPr>
        <w:jc w:val="both"/>
        <w:rPr>
          <w:sz w:val="18"/>
          <w:szCs w:val="18"/>
        </w:rPr>
      </w:pPr>
    </w:p>
    <w:p w:rsidR="00AC12DC" w:rsidRPr="001C78B8" w:rsidRDefault="00AC12DC" w:rsidP="00AC12DC">
      <w:pPr>
        <w:tabs>
          <w:tab w:val="left" w:pos="4230"/>
          <w:tab w:val="left" w:pos="5130"/>
        </w:tabs>
        <w:rPr>
          <w:sz w:val="18"/>
          <w:szCs w:val="18"/>
        </w:rPr>
      </w:pPr>
      <w:r w:rsidRPr="001C78B8">
        <w:rPr>
          <w:sz w:val="18"/>
          <w:szCs w:val="18"/>
        </w:rPr>
        <w:t xml:space="preserve">FIG. 2.  This figure will appear in color only in the online version only, not in the printed version. Figures should be created at 300 dpi and submitted at 300 dpi for the best presentation. Choose RGB (red, green, blue) for any figure that will appear in color only online. </w:t>
      </w:r>
    </w:p>
    <w:p w:rsidR="00AC12DC" w:rsidRPr="001C78B8" w:rsidRDefault="00AC12DC" w:rsidP="00AC12DC">
      <w:pPr>
        <w:rPr>
          <w:sz w:val="18"/>
          <w:szCs w:val="18"/>
        </w:rPr>
      </w:pPr>
    </w:p>
    <w:p w:rsidR="00AC12DC" w:rsidRPr="001C78B8" w:rsidRDefault="00D8159A" w:rsidP="00AC12DC">
      <w:pPr>
        <w:jc w:val="center"/>
        <w:rPr>
          <w:sz w:val="18"/>
          <w:szCs w:val="18"/>
        </w:rPr>
      </w:pPr>
      <w:r w:rsidRPr="001C78B8">
        <w:rPr>
          <w:noProof/>
          <w:sz w:val="18"/>
          <w:szCs w:val="18"/>
        </w:rPr>
        <w:drawing>
          <wp:inline distT="0" distB="0" distL="0" distR="0" wp14:anchorId="3DCFE088" wp14:editId="6AE5904E">
            <wp:extent cx="3343910" cy="2698115"/>
            <wp:effectExtent l="0" t="0" r="0" b="0"/>
            <wp:docPr id="7" name="Picture 7" descr="http___j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___j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43910" cy="2698115"/>
                    </a:xfrm>
                    <a:prstGeom prst="rect">
                      <a:avLst/>
                    </a:prstGeom>
                    <a:noFill/>
                    <a:ln>
                      <a:noFill/>
                    </a:ln>
                  </pic:spPr>
                </pic:pic>
              </a:graphicData>
            </a:graphic>
          </wp:inline>
        </w:drawing>
      </w:r>
    </w:p>
    <w:p w:rsidR="00AC12DC" w:rsidRPr="001C78B8" w:rsidRDefault="00AC12DC" w:rsidP="00AC12DC">
      <w:pPr>
        <w:rPr>
          <w:sz w:val="18"/>
          <w:szCs w:val="18"/>
        </w:rPr>
      </w:pPr>
      <w:r w:rsidRPr="001C78B8">
        <w:rPr>
          <w:sz w:val="18"/>
          <w:szCs w:val="18"/>
        </w:rPr>
        <w:t xml:space="preserve">FIG. 3. This is a good example of information that was presented clearly. When this figure appeared in the printed journal it was in black and white print, but the reader was able to discern the “red” triangles, the closed “green” circles, and the open “black” circles. A description as well as the color is needed. If the caption had simply discussed “the red and green symbols,” the reader of the print version would not understand because he/she would be seeing the figure without the color.     </w:t>
      </w:r>
    </w:p>
    <w:p w:rsidR="00AC12DC" w:rsidRPr="001C78B8" w:rsidRDefault="00AC12DC" w:rsidP="00AC12DC">
      <w:pPr>
        <w:jc w:val="center"/>
        <w:rPr>
          <w:sz w:val="18"/>
          <w:szCs w:val="18"/>
        </w:rPr>
      </w:pPr>
    </w:p>
    <w:p w:rsidR="00ED0E5D" w:rsidRPr="001C78B8" w:rsidRDefault="00ED0E5D" w:rsidP="00AC12DC">
      <w:pPr>
        <w:jc w:val="center"/>
        <w:rPr>
          <w:sz w:val="18"/>
          <w:szCs w:val="18"/>
        </w:rPr>
      </w:pPr>
    </w:p>
    <w:p w:rsidR="00ED0E5D" w:rsidRPr="001C78B8" w:rsidRDefault="00D8159A" w:rsidP="00AC12DC">
      <w:pPr>
        <w:jc w:val="center"/>
        <w:rPr>
          <w:sz w:val="18"/>
          <w:szCs w:val="18"/>
        </w:rPr>
      </w:pPr>
      <w:r w:rsidRPr="001C78B8">
        <w:rPr>
          <w:noProof/>
          <w:sz w:val="18"/>
          <w:szCs w:val="18"/>
        </w:rPr>
        <w:lastRenderedPageBreak/>
        <w:drawing>
          <wp:inline distT="0" distB="0" distL="0" distR="0" wp14:anchorId="03DDE472" wp14:editId="7291904D">
            <wp:extent cx="2357755" cy="4150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57755" cy="4150360"/>
                    </a:xfrm>
                    <a:prstGeom prst="rect">
                      <a:avLst/>
                    </a:prstGeom>
                    <a:noFill/>
                    <a:ln>
                      <a:noFill/>
                    </a:ln>
                  </pic:spPr>
                </pic:pic>
              </a:graphicData>
            </a:graphic>
          </wp:inline>
        </w:drawing>
      </w:r>
    </w:p>
    <w:p w:rsidR="00ED0E5D" w:rsidRPr="001C78B8" w:rsidRDefault="00ED0E5D" w:rsidP="00AC12DC">
      <w:pPr>
        <w:jc w:val="center"/>
        <w:rPr>
          <w:sz w:val="18"/>
          <w:szCs w:val="18"/>
        </w:rPr>
      </w:pPr>
    </w:p>
    <w:p w:rsidR="00ED0E5D" w:rsidRPr="001C78B8" w:rsidRDefault="00ED0E5D" w:rsidP="00AC12DC">
      <w:pPr>
        <w:jc w:val="center"/>
        <w:rPr>
          <w:sz w:val="18"/>
          <w:szCs w:val="18"/>
        </w:rPr>
      </w:pPr>
    </w:p>
    <w:p w:rsidR="00873370" w:rsidRPr="001C78B8" w:rsidRDefault="00873370" w:rsidP="00873370">
      <w:pPr>
        <w:rPr>
          <w:sz w:val="18"/>
          <w:szCs w:val="18"/>
        </w:rPr>
      </w:pPr>
      <w:r w:rsidRPr="001C78B8">
        <w:rPr>
          <w:sz w:val="18"/>
          <w:szCs w:val="18"/>
        </w:rPr>
        <w:t xml:space="preserve">FIG. 4. This is an example of line art. Figures should be created at 600 dpi and submitted at 600 dpi for the best presentation. Save line art as black/white bitmap, not grayscale. </w:t>
      </w:r>
    </w:p>
    <w:p w:rsidR="00ED0E5D" w:rsidRPr="001C78B8" w:rsidRDefault="00ED0E5D" w:rsidP="00AC12DC">
      <w:pPr>
        <w:jc w:val="center"/>
        <w:rPr>
          <w:sz w:val="18"/>
          <w:szCs w:val="18"/>
        </w:rPr>
      </w:pPr>
    </w:p>
    <w:p w:rsidR="00ED0E5D" w:rsidRPr="001C78B8" w:rsidRDefault="00ED0E5D" w:rsidP="00AC12DC">
      <w:pPr>
        <w:jc w:val="center"/>
        <w:rPr>
          <w:sz w:val="18"/>
          <w:szCs w:val="18"/>
        </w:rPr>
      </w:pPr>
    </w:p>
    <w:p w:rsidR="00ED0E5D" w:rsidRPr="001C78B8" w:rsidRDefault="00ED0E5D" w:rsidP="00ED0E5D">
      <w:pPr>
        <w:jc w:val="center"/>
        <w:rPr>
          <w:sz w:val="18"/>
          <w:szCs w:val="18"/>
        </w:rPr>
      </w:pPr>
    </w:p>
    <w:p w:rsidR="00AC12DC" w:rsidRPr="001C78B8" w:rsidRDefault="00AC12DC" w:rsidP="00AC12DC">
      <w:pPr>
        <w:rPr>
          <w:b/>
          <w:sz w:val="18"/>
          <w:szCs w:val="18"/>
        </w:rPr>
      </w:pPr>
    </w:p>
    <w:p w:rsidR="00AC12DC" w:rsidRPr="001C78B8" w:rsidRDefault="00AC12DC" w:rsidP="00AC12DC">
      <w:pPr>
        <w:rPr>
          <w:sz w:val="18"/>
          <w:szCs w:val="18"/>
        </w:rPr>
      </w:pPr>
      <w:r w:rsidRPr="001C78B8">
        <w:rPr>
          <w:sz w:val="18"/>
          <w:szCs w:val="18"/>
        </w:rPr>
        <w:t xml:space="preserve">. </w:t>
      </w:r>
    </w:p>
    <w:p w:rsidR="00AC12DC" w:rsidRPr="001C78B8" w:rsidRDefault="00D8159A" w:rsidP="00AC12DC">
      <w:pPr>
        <w:tabs>
          <w:tab w:val="left" w:pos="1158"/>
        </w:tabs>
        <w:jc w:val="center"/>
        <w:rPr>
          <w:sz w:val="18"/>
          <w:szCs w:val="18"/>
        </w:rPr>
      </w:pPr>
      <w:r w:rsidRPr="001C78B8">
        <w:rPr>
          <w:noProof/>
          <w:sz w:val="18"/>
          <w:szCs w:val="18"/>
        </w:rPr>
        <w:lastRenderedPageBreak/>
        <w:drawing>
          <wp:inline distT="0" distB="0" distL="0" distR="0" wp14:anchorId="5559BE3A" wp14:editId="6EE39241">
            <wp:extent cx="3836670" cy="34245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36670" cy="3424555"/>
                    </a:xfrm>
                    <a:prstGeom prst="rect">
                      <a:avLst/>
                    </a:prstGeom>
                    <a:noFill/>
                    <a:ln>
                      <a:noFill/>
                    </a:ln>
                  </pic:spPr>
                </pic:pic>
              </a:graphicData>
            </a:graphic>
          </wp:inline>
        </w:drawing>
      </w:r>
    </w:p>
    <w:p w:rsidR="00AC12DC" w:rsidRPr="001C78B8" w:rsidRDefault="00AC12DC" w:rsidP="00AC12DC">
      <w:pPr>
        <w:tabs>
          <w:tab w:val="left" w:pos="1158"/>
        </w:tabs>
        <w:rPr>
          <w:sz w:val="18"/>
          <w:szCs w:val="18"/>
        </w:rPr>
      </w:pPr>
    </w:p>
    <w:p w:rsidR="00AC12DC" w:rsidRPr="001C78B8" w:rsidRDefault="00AC12DC" w:rsidP="00AC12DC">
      <w:pPr>
        <w:spacing w:line="480" w:lineRule="auto"/>
        <w:ind w:left="360"/>
        <w:jc w:val="both"/>
        <w:rPr>
          <w:sz w:val="20"/>
          <w:szCs w:val="20"/>
        </w:rPr>
      </w:pPr>
      <w:r w:rsidRPr="001C78B8">
        <w:rPr>
          <w:sz w:val="18"/>
          <w:szCs w:val="18"/>
        </w:rPr>
        <w:t xml:space="preserve">FIG. 5. This is an example of a halftone. Figures should be created at </w:t>
      </w:r>
      <w:r w:rsidR="00E55C60" w:rsidRPr="001C78B8">
        <w:rPr>
          <w:sz w:val="18"/>
          <w:szCs w:val="18"/>
        </w:rPr>
        <w:t xml:space="preserve">265 </w:t>
      </w:r>
      <w:r w:rsidRPr="001C78B8">
        <w:rPr>
          <w:sz w:val="18"/>
          <w:szCs w:val="18"/>
        </w:rPr>
        <w:t xml:space="preserve">dpi and submitted at </w:t>
      </w:r>
      <w:r w:rsidR="00E55C60" w:rsidRPr="001C78B8">
        <w:rPr>
          <w:sz w:val="18"/>
          <w:szCs w:val="18"/>
        </w:rPr>
        <w:t xml:space="preserve">265 </w:t>
      </w:r>
      <w:r w:rsidRPr="001C78B8">
        <w:rPr>
          <w:sz w:val="18"/>
          <w:szCs w:val="18"/>
        </w:rPr>
        <w:t>dpi for the best presentation.</w:t>
      </w:r>
    </w:p>
    <w:p w:rsidR="00AC12DC" w:rsidRPr="001C78B8" w:rsidRDefault="00AC12DC" w:rsidP="00AC12DC">
      <w:pPr>
        <w:tabs>
          <w:tab w:val="left" w:pos="1158"/>
        </w:tabs>
        <w:jc w:val="center"/>
        <w:rPr>
          <w:sz w:val="18"/>
          <w:szCs w:val="18"/>
        </w:rPr>
      </w:pPr>
    </w:p>
    <w:p w:rsidR="00AC12DC" w:rsidRPr="001C78B8" w:rsidRDefault="00AC12DC" w:rsidP="00AC12DC">
      <w:pPr>
        <w:tabs>
          <w:tab w:val="left" w:pos="1158"/>
        </w:tabs>
        <w:jc w:val="center"/>
        <w:rPr>
          <w:sz w:val="18"/>
          <w:szCs w:val="18"/>
        </w:rPr>
      </w:pPr>
    </w:p>
    <w:p w:rsidR="00AC12DC" w:rsidRPr="001C78B8" w:rsidRDefault="00AC12DC" w:rsidP="00AC12DC">
      <w:pPr>
        <w:tabs>
          <w:tab w:val="left" w:pos="1158"/>
        </w:tabs>
        <w:jc w:val="center"/>
        <w:rPr>
          <w:sz w:val="18"/>
          <w:szCs w:val="18"/>
        </w:rPr>
      </w:pPr>
    </w:p>
    <w:p w:rsidR="00AC12DC" w:rsidRPr="001C78B8" w:rsidRDefault="00AC12DC" w:rsidP="00AC12DC">
      <w:pPr>
        <w:tabs>
          <w:tab w:val="left" w:pos="1158"/>
        </w:tabs>
        <w:jc w:val="center"/>
        <w:rPr>
          <w:sz w:val="18"/>
          <w:szCs w:val="18"/>
        </w:rPr>
      </w:pPr>
    </w:p>
    <w:p w:rsidR="00AC12DC" w:rsidRPr="001C78B8" w:rsidRDefault="00AC12DC" w:rsidP="00AC12DC">
      <w:pPr>
        <w:tabs>
          <w:tab w:val="left" w:pos="1158"/>
        </w:tabs>
        <w:jc w:val="center"/>
        <w:rPr>
          <w:sz w:val="18"/>
          <w:szCs w:val="18"/>
        </w:rPr>
      </w:pPr>
    </w:p>
    <w:p w:rsidR="00AC12DC" w:rsidRPr="001C78B8" w:rsidRDefault="00AC12DC" w:rsidP="00AC12DC">
      <w:pPr>
        <w:tabs>
          <w:tab w:val="left" w:pos="1158"/>
        </w:tabs>
        <w:jc w:val="center"/>
        <w:rPr>
          <w:sz w:val="18"/>
          <w:szCs w:val="18"/>
        </w:rPr>
      </w:pPr>
    </w:p>
    <w:p w:rsidR="00AC12DC" w:rsidRPr="001C78B8" w:rsidRDefault="00AC12DC" w:rsidP="00AC12DC">
      <w:pPr>
        <w:tabs>
          <w:tab w:val="left" w:pos="1158"/>
        </w:tabs>
        <w:jc w:val="center"/>
        <w:rPr>
          <w:sz w:val="18"/>
          <w:szCs w:val="18"/>
        </w:rPr>
      </w:pPr>
    </w:p>
    <w:p w:rsidR="00AC12DC" w:rsidRPr="001C78B8" w:rsidRDefault="00AC12DC" w:rsidP="00AC12DC">
      <w:pPr>
        <w:tabs>
          <w:tab w:val="left" w:pos="1158"/>
        </w:tabs>
        <w:jc w:val="center"/>
        <w:rPr>
          <w:sz w:val="18"/>
          <w:szCs w:val="18"/>
        </w:rPr>
      </w:pPr>
    </w:p>
    <w:p w:rsidR="00AC12DC" w:rsidRPr="001C78B8" w:rsidRDefault="00D8159A" w:rsidP="00AC12DC">
      <w:pPr>
        <w:tabs>
          <w:tab w:val="left" w:pos="1158"/>
        </w:tabs>
        <w:jc w:val="center"/>
        <w:rPr>
          <w:sz w:val="18"/>
          <w:szCs w:val="18"/>
        </w:rPr>
      </w:pPr>
      <w:r w:rsidRPr="001C78B8">
        <w:rPr>
          <w:noProof/>
          <w:sz w:val="18"/>
          <w:szCs w:val="18"/>
        </w:rPr>
        <w:drawing>
          <wp:inline distT="0" distB="0" distL="0" distR="0" wp14:anchorId="2B6EC9FD" wp14:editId="5447CAD9">
            <wp:extent cx="4446270" cy="2492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46270" cy="2492375"/>
                    </a:xfrm>
                    <a:prstGeom prst="rect">
                      <a:avLst/>
                    </a:prstGeom>
                    <a:noFill/>
                    <a:ln>
                      <a:noFill/>
                    </a:ln>
                  </pic:spPr>
                </pic:pic>
              </a:graphicData>
            </a:graphic>
          </wp:inline>
        </w:drawing>
      </w:r>
    </w:p>
    <w:p w:rsidR="00AC12DC" w:rsidRPr="001C78B8" w:rsidRDefault="00AC12DC" w:rsidP="00AC12DC">
      <w:pPr>
        <w:rPr>
          <w:sz w:val="18"/>
          <w:szCs w:val="18"/>
        </w:rPr>
      </w:pPr>
    </w:p>
    <w:p w:rsidR="00AC12DC" w:rsidRPr="001C78B8" w:rsidRDefault="00AC12DC" w:rsidP="00AC12DC">
      <w:pPr>
        <w:tabs>
          <w:tab w:val="left" w:pos="6282"/>
        </w:tabs>
        <w:rPr>
          <w:sz w:val="18"/>
          <w:szCs w:val="18"/>
        </w:rPr>
      </w:pPr>
      <w:r w:rsidRPr="001C78B8">
        <w:rPr>
          <w:sz w:val="18"/>
          <w:szCs w:val="18"/>
        </w:rPr>
        <w:tab/>
      </w:r>
    </w:p>
    <w:p w:rsidR="00AC12DC" w:rsidRPr="001C78B8" w:rsidRDefault="00AC12DC" w:rsidP="00AC12DC">
      <w:pPr>
        <w:tabs>
          <w:tab w:val="left" w:pos="4230"/>
          <w:tab w:val="left" w:pos="5130"/>
        </w:tabs>
        <w:rPr>
          <w:sz w:val="18"/>
          <w:szCs w:val="18"/>
        </w:rPr>
      </w:pPr>
      <w:r w:rsidRPr="001C78B8">
        <w:rPr>
          <w:sz w:val="18"/>
          <w:szCs w:val="18"/>
        </w:rPr>
        <w:t>FIG. 6.</w:t>
      </w:r>
      <w:r w:rsidRPr="001C78B8">
        <w:rPr>
          <w:b/>
          <w:sz w:val="18"/>
          <w:szCs w:val="18"/>
        </w:rPr>
        <w:t xml:space="preserve"> </w:t>
      </w:r>
      <w:r w:rsidRPr="001C78B8">
        <w:rPr>
          <w:sz w:val="18"/>
          <w:szCs w:val="18"/>
        </w:rPr>
        <w:t>This is an example of a combination figure (line art and halftone). Figures should be created at 600 dpi and submitted at 600 dpi for the best presentation.</w:t>
      </w:r>
    </w:p>
    <w:p w:rsidR="00AC12DC" w:rsidRPr="001C78B8" w:rsidRDefault="00AC12DC" w:rsidP="00AC12DC">
      <w:pPr>
        <w:spacing w:line="480" w:lineRule="auto"/>
        <w:ind w:left="360"/>
        <w:jc w:val="both"/>
        <w:rPr>
          <w:sz w:val="18"/>
          <w:szCs w:val="18"/>
        </w:rPr>
      </w:pPr>
    </w:p>
    <w:p w:rsidR="00AC12DC" w:rsidRPr="001C78B8" w:rsidRDefault="00AC12DC" w:rsidP="00AC12DC">
      <w:pPr>
        <w:tabs>
          <w:tab w:val="left" w:pos="6282"/>
        </w:tabs>
        <w:rPr>
          <w:sz w:val="18"/>
          <w:szCs w:val="18"/>
        </w:rPr>
      </w:pPr>
    </w:p>
    <w:p w:rsidR="00AC12DC" w:rsidRPr="001C78B8" w:rsidRDefault="00AC12DC" w:rsidP="00AC12DC">
      <w:pPr>
        <w:tabs>
          <w:tab w:val="left" w:pos="6282"/>
        </w:tabs>
        <w:rPr>
          <w:sz w:val="18"/>
          <w:szCs w:val="18"/>
        </w:rPr>
      </w:pPr>
    </w:p>
    <w:p w:rsidR="00AC12DC" w:rsidRPr="001C78B8" w:rsidRDefault="00AC12DC" w:rsidP="00AC12DC">
      <w:pPr>
        <w:pStyle w:val="NormalWeb"/>
        <w:shd w:val="clear" w:color="auto" w:fill="FFFFFF"/>
        <w:spacing w:before="120" w:beforeAutospacing="0" w:after="120" w:afterAutospacing="0"/>
        <w:jc w:val="both"/>
        <w:rPr>
          <w:rFonts w:ascii="Arial" w:hAnsi="Arial" w:cs="Arial"/>
          <w:b/>
          <w:sz w:val="20"/>
          <w:szCs w:val="20"/>
        </w:rPr>
      </w:pPr>
      <w:r w:rsidRPr="001C78B8">
        <w:rPr>
          <w:sz w:val="18"/>
          <w:szCs w:val="18"/>
        </w:rPr>
        <w:lastRenderedPageBreak/>
        <w:t>TABLE I.</w:t>
      </w:r>
      <w:r w:rsidRPr="001C78B8">
        <w:rPr>
          <w:b/>
          <w:sz w:val="18"/>
          <w:szCs w:val="18"/>
        </w:rPr>
        <w:t xml:space="preserve"> </w:t>
      </w:r>
      <w:r w:rsidRPr="001C78B8">
        <w:rPr>
          <w:sz w:val="18"/>
          <w:szCs w:val="18"/>
        </w:rPr>
        <w:t>This table provides instructions on how to prepare figures</w:t>
      </w:r>
      <w:r w:rsidRPr="001C78B8">
        <w:rPr>
          <w:sz w:val="20"/>
          <w:szCs w:val="20"/>
        </w:rPr>
        <w:t xml:space="preserve">. </w:t>
      </w:r>
    </w:p>
    <w:tbl>
      <w:tblPr>
        <w:tblW w:w="9394" w:type="dxa"/>
        <w:tblInd w:w="91" w:type="dxa"/>
        <w:tblLook w:val="04A0" w:firstRow="1" w:lastRow="0" w:firstColumn="1" w:lastColumn="0" w:noHBand="0" w:noVBand="1"/>
      </w:tblPr>
      <w:tblGrid>
        <w:gridCol w:w="9394"/>
      </w:tblGrid>
      <w:tr w:rsidR="00AC12DC" w:rsidRPr="001C78B8" w:rsidTr="004C291C">
        <w:trPr>
          <w:trHeight w:val="315"/>
        </w:trPr>
        <w:tc>
          <w:tcPr>
            <w:tcW w:w="9394" w:type="dxa"/>
            <w:tcBorders>
              <w:top w:val="double" w:sz="6" w:space="0" w:color="auto"/>
              <w:left w:val="nil"/>
              <w:bottom w:val="single" w:sz="4" w:space="0" w:color="auto"/>
              <w:right w:val="nil"/>
            </w:tcBorders>
            <w:shd w:val="clear" w:color="auto" w:fill="auto"/>
            <w:noWrap/>
            <w:vAlign w:val="bottom"/>
            <w:hideMark/>
          </w:tcPr>
          <w:p w:rsidR="00AC12DC" w:rsidRPr="001C78B8" w:rsidRDefault="00AC12DC" w:rsidP="004C291C">
            <w:pPr>
              <w:numPr>
                <w:ilvl w:val="0"/>
                <w:numId w:val="15"/>
              </w:numPr>
              <w:jc w:val="center"/>
              <w:rPr>
                <w:rFonts w:ascii="Arial" w:hAnsi="Arial" w:cs="Arial"/>
                <w:b/>
                <w:bCs/>
                <w:color w:val="000000"/>
                <w:sz w:val="20"/>
                <w:szCs w:val="20"/>
              </w:rPr>
            </w:pPr>
            <w:r w:rsidRPr="001C78B8">
              <w:rPr>
                <w:rFonts w:ascii="Arial" w:hAnsi="Arial" w:cs="Arial"/>
                <w:b/>
                <w:bCs/>
                <w:color w:val="000000"/>
                <w:sz w:val="20"/>
                <w:szCs w:val="20"/>
              </w:rPr>
              <w:t xml:space="preserve">General guidelines for preparing </w:t>
            </w:r>
            <w:r w:rsidR="00760FBE" w:rsidRPr="001C78B8">
              <w:rPr>
                <w:rFonts w:ascii="Arial" w:hAnsi="Arial" w:cs="Arial"/>
                <w:b/>
                <w:bCs/>
                <w:color w:val="000000"/>
                <w:sz w:val="20"/>
                <w:szCs w:val="20"/>
              </w:rPr>
              <w:t>illustrations</w:t>
            </w:r>
          </w:p>
        </w:tc>
      </w:tr>
      <w:tr w:rsidR="00AC12DC" w:rsidRPr="001C78B8" w:rsidTr="004C291C">
        <w:trPr>
          <w:trHeight w:val="150"/>
        </w:trPr>
        <w:tc>
          <w:tcPr>
            <w:tcW w:w="9394" w:type="dxa"/>
            <w:tcBorders>
              <w:top w:val="single" w:sz="4" w:space="0" w:color="auto"/>
              <w:left w:val="nil"/>
              <w:bottom w:val="nil"/>
              <w:right w:val="nil"/>
            </w:tcBorders>
            <w:shd w:val="clear" w:color="auto" w:fill="auto"/>
            <w:noWrap/>
            <w:vAlign w:val="bottom"/>
            <w:hideMark/>
          </w:tcPr>
          <w:p w:rsidR="00AC12DC" w:rsidRPr="001C78B8" w:rsidRDefault="00AC12DC" w:rsidP="004C291C">
            <w:pPr>
              <w:rPr>
                <w:rFonts w:ascii="Calibri" w:hAnsi="Calibri"/>
                <w:color w:val="000000"/>
                <w:sz w:val="22"/>
                <w:szCs w:val="22"/>
              </w:rPr>
            </w:pPr>
          </w:p>
        </w:tc>
      </w:tr>
      <w:tr w:rsidR="00AC12DC" w:rsidRPr="001C78B8" w:rsidTr="004C291C">
        <w:trPr>
          <w:trHeight w:val="300"/>
        </w:trPr>
        <w:tc>
          <w:tcPr>
            <w:tcW w:w="9394" w:type="dxa"/>
            <w:tcBorders>
              <w:top w:val="nil"/>
              <w:left w:val="nil"/>
              <w:bottom w:val="nil"/>
              <w:right w:val="nil"/>
            </w:tcBorders>
            <w:shd w:val="clear" w:color="auto" w:fill="auto"/>
            <w:noWrap/>
            <w:vAlign w:val="bottom"/>
            <w:hideMark/>
          </w:tcPr>
          <w:p w:rsidR="00AC12DC" w:rsidRPr="001C78B8" w:rsidRDefault="00AC12DC" w:rsidP="004C291C">
            <w:pPr>
              <w:jc w:val="both"/>
              <w:rPr>
                <w:rFonts w:ascii="Symbol" w:hAnsi="Symbol"/>
                <w:color w:val="000000"/>
                <w:sz w:val="20"/>
                <w:szCs w:val="20"/>
              </w:rPr>
            </w:pPr>
            <w:r w:rsidRPr="001C78B8">
              <w:rPr>
                <w:rFonts w:ascii="Symbol" w:hAnsi="Symbol"/>
                <w:color w:val="000000"/>
                <w:sz w:val="20"/>
                <w:szCs w:val="20"/>
              </w:rPr>
              <w:t></w:t>
            </w:r>
            <w:r w:rsidRPr="001C78B8">
              <w:rPr>
                <w:color w:val="000000"/>
                <w:sz w:val="14"/>
                <w:szCs w:val="14"/>
              </w:rPr>
              <w:t xml:space="preserve">         </w:t>
            </w:r>
            <w:r w:rsidRPr="001C78B8">
              <w:rPr>
                <w:color w:val="000000"/>
                <w:sz w:val="20"/>
                <w:szCs w:val="20"/>
              </w:rPr>
              <w:t xml:space="preserve">Number figures in the order in which they appear in the text. </w:t>
            </w:r>
          </w:p>
        </w:tc>
      </w:tr>
      <w:tr w:rsidR="00AC12DC" w:rsidRPr="001C78B8" w:rsidTr="004C291C">
        <w:trPr>
          <w:trHeight w:val="570"/>
        </w:trPr>
        <w:tc>
          <w:tcPr>
            <w:tcW w:w="9394" w:type="dxa"/>
            <w:tcBorders>
              <w:top w:val="nil"/>
              <w:left w:val="nil"/>
              <w:bottom w:val="nil"/>
              <w:right w:val="nil"/>
            </w:tcBorders>
            <w:shd w:val="clear" w:color="auto" w:fill="auto"/>
            <w:noWrap/>
            <w:vAlign w:val="bottom"/>
            <w:hideMark/>
          </w:tcPr>
          <w:p w:rsidR="00AC12DC" w:rsidRPr="001C78B8" w:rsidRDefault="00AC12DC" w:rsidP="004C291C">
            <w:pPr>
              <w:jc w:val="both"/>
              <w:rPr>
                <w:rFonts w:ascii="Symbol" w:hAnsi="Symbol"/>
                <w:color w:val="000000"/>
                <w:sz w:val="20"/>
                <w:szCs w:val="20"/>
              </w:rPr>
            </w:pPr>
            <w:r w:rsidRPr="001C78B8">
              <w:rPr>
                <w:rFonts w:ascii="Symbol" w:hAnsi="Symbol"/>
                <w:color w:val="000000"/>
                <w:sz w:val="20"/>
                <w:szCs w:val="20"/>
              </w:rPr>
              <w:t></w:t>
            </w:r>
            <w:r w:rsidRPr="001C78B8">
              <w:rPr>
                <w:color w:val="000000"/>
                <w:sz w:val="14"/>
                <w:szCs w:val="14"/>
              </w:rPr>
              <w:t xml:space="preserve">         </w:t>
            </w:r>
            <w:r w:rsidRPr="001C78B8">
              <w:rPr>
                <w:color w:val="000000"/>
                <w:sz w:val="20"/>
                <w:szCs w:val="20"/>
              </w:rPr>
              <w:t xml:space="preserve">Label all figure parts with (a), (b), etc. Each figure file should contain all parts of the figure. </w:t>
            </w:r>
            <w:r w:rsidR="00B41334" w:rsidRPr="001C78B8">
              <w:rPr>
                <w:color w:val="000000"/>
                <w:sz w:val="20"/>
                <w:szCs w:val="20"/>
              </w:rPr>
              <w:t xml:space="preserve"> </w:t>
            </w:r>
            <w:r w:rsidRPr="001C78B8">
              <w:rPr>
                <w:color w:val="000000"/>
                <w:sz w:val="20"/>
                <w:szCs w:val="20"/>
              </w:rPr>
              <w:t>For example, if Fig.1 contains three parts [(a), (b), and (c)], then all parts should be combined in a single file for Fig. 1.</w:t>
            </w:r>
          </w:p>
        </w:tc>
      </w:tr>
      <w:tr w:rsidR="00AC12DC" w:rsidRPr="001C78B8" w:rsidTr="004C291C">
        <w:trPr>
          <w:trHeight w:val="300"/>
        </w:trPr>
        <w:tc>
          <w:tcPr>
            <w:tcW w:w="9394" w:type="dxa"/>
            <w:tcBorders>
              <w:top w:val="nil"/>
              <w:left w:val="nil"/>
              <w:bottom w:val="nil"/>
              <w:right w:val="nil"/>
            </w:tcBorders>
            <w:shd w:val="clear" w:color="auto" w:fill="auto"/>
            <w:noWrap/>
            <w:vAlign w:val="bottom"/>
            <w:hideMark/>
          </w:tcPr>
          <w:p w:rsidR="00AC12DC" w:rsidRPr="001C78B8" w:rsidRDefault="00AC12DC" w:rsidP="004C291C">
            <w:pPr>
              <w:jc w:val="both"/>
              <w:rPr>
                <w:rFonts w:ascii="Symbol" w:hAnsi="Symbol"/>
                <w:color w:val="000000"/>
                <w:sz w:val="20"/>
                <w:szCs w:val="20"/>
              </w:rPr>
            </w:pPr>
            <w:r w:rsidRPr="001C78B8">
              <w:rPr>
                <w:rFonts w:ascii="Symbol" w:hAnsi="Symbol"/>
                <w:color w:val="000000"/>
                <w:sz w:val="20"/>
                <w:szCs w:val="20"/>
              </w:rPr>
              <w:t></w:t>
            </w:r>
            <w:r w:rsidRPr="001C78B8">
              <w:rPr>
                <w:color w:val="000000"/>
                <w:sz w:val="14"/>
                <w:szCs w:val="14"/>
              </w:rPr>
              <w:t xml:space="preserve">         </w:t>
            </w:r>
            <w:r w:rsidRPr="001C78B8">
              <w:rPr>
                <w:color w:val="000000"/>
                <w:sz w:val="20"/>
                <w:szCs w:val="20"/>
              </w:rPr>
              <w:t>Avoid any large disparity in size of lettering and labels used within one illustration.</w:t>
            </w:r>
          </w:p>
        </w:tc>
      </w:tr>
      <w:tr w:rsidR="00AC12DC" w:rsidRPr="001C78B8" w:rsidTr="004C291C">
        <w:trPr>
          <w:trHeight w:val="525"/>
        </w:trPr>
        <w:tc>
          <w:tcPr>
            <w:tcW w:w="9394" w:type="dxa"/>
            <w:tcBorders>
              <w:top w:val="nil"/>
              <w:left w:val="nil"/>
              <w:bottom w:val="nil"/>
              <w:right w:val="nil"/>
            </w:tcBorders>
            <w:shd w:val="clear" w:color="auto" w:fill="auto"/>
            <w:noWrap/>
            <w:vAlign w:val="bottom"/>
            <w:hideMark/>
          </w:tcPr>
          <w:p w:rsidR="00AC12DC" w:rsidRPr="001C78B8" w:rsidRDefault="00AC12DC" w:rsidP="004C291C">
            <w:pPr>
              <w:jc w:val="both"/>
              <w:rPr>
                <w:rFonts w:ascii="Symbol" w:hAnsi="Symbol"/>
                <w:color w:val="000000"/>
                <w:sz w:val="20"/>
                <w:szCs w:val="20"/>
              </w:rPr>
            </w:pPr>
            <w:r w:rsidRPr="001C78B8">
              <w:rPr>
                <w:rFonts w:ascii="Symbol" w:hAnsi="Symbol"/>
                <w:color w:val="000000"/>
                <w:sz w:val="20"/>
                <w:szCs w:val="20"/>
              </w:rPr>
              <w:t></w:t>
            </w:r>
            <w:r w:rsidRPr="001C78B8">
              <w:rPr>
                <w:color w:val="000000"/>
                <w:sz w:val="14"/>
                <w:szCs w:val="14"/>
              </w:rPr>
              <w:t xml:space="preserve">         </w:t>
            </w:r>
            <w:r w:rsidRPr="001C78B8">
              <w:rPr>
                <w:color w:val="000000"/>
                <w:sz w:val="20"/>
                <w:szCs w:val="20"/>
              </w:rPr>
              <w:t xml:space="preserve">Prepare illustrations in the final published size, not oversized.  The maximum published width for a one-column illustration is 8.5 cm (3-3/8 in.). </w:t>
            </w:r>
            <w:r w:rsidR="00B41334" w:rsidRPr="001C78B8">
              <w:rPr>
                <w:color w:val="000000"/>
                <w:sz w:val="20"/>
                <w:szCs w:val="20"/>
              </w:rPr>
              <w:t xml:space="preserve"> </w:t>
            </w:r>
            <w:r w:rsidRPr="001C78B8">
              <w:rPr>
                <w:color w:val="000000"/>
                <w:sz w:val="20"/>
                <w:szCs w:val="20"/>
              </w:rPr>
              <w:t xml:space="preserve">The maximum width for a two-column figure is 17 cm (7.0 in.).  </w:t>
            </w:r>
          </w:p>
        </w:tc>
      </w:tr>
      <w:tr w:rsidR="00AC12DC" w:rsidRPr="001C78B8" w:rsidTr="004C291C">
        <w:trPr>
          <w:trHeight w:val="780"/>
        </w:trPr>
        <w:tc>
          <w:tcPr>
            <w:tcW w:w="9394" w:type="dxa"/>
            <w:tcBorders>
              <w:top w:val="nil"/>
              <w:left w:val="nil"/>
              <w:bottom w:val="nil"/>
              <w:right w:val="nil"/>
            </w:tcBorders>
            <w:shd w:val="clear" w:color="auto" w:fill="auto"/>
            <w:noWrap/>
            <w:vAlign w:val="bottom"/>
            <w:hideMark/>
          </w:tcPr>
          <w:p w:rsidR="00AC12DC" w:rsidRPr="001C78B8" w:rsidRDefault="00AC12DC" w:rsidP="004C291C">
            <w:pPr>
              <w:jc w:val="both"/>
              <w:rPr>
                <w:rFonts w:ascii="Symbol" w:hAnsi="Symbol"/>
                <w:color w:val="000000"/>
                <w:sz w:val="20"/>
                <w:szCs w:val="20"/>
              </w:rPr>
            </w:pPr>
            <w:r w:rsidRPr="001C78B8">
              <w:rPr>
                <w:rFonts w:ascii="Symbol" w:hAnsi="Symbol"/>
                <w:color w:val="000000"/>
                <w:sz w:val="20"/>
                <w:szCs w:val="20"/>
              </w:rPr>
              <w:t></w:t>
            </w:r>
            <w:r w:rsidRPr="001C78B8">
              <w:rPr>
                <w:color w:val="000000"/>
                <w:sz w:val="14"/>
                <w:szCs w:val="14"/>
              </w:rPr>
              <w:t xml:space="preserve">         </w:t>
            </w:r>
            <w:r w:rsidRPr="001C78B8">
              <w:rPr>
                <w:color w:val="000000"/>
                <w:sz w:val="20"/>
                <w:szCs w:val="20"/>
              </w:rPr>
              <w:t>In cases where reduction is required, avoid small open symbols that tend to fill in and avoid small lettering; ensure that, in the final published illustration, there is a minimum of 8-point type size (2.8 mm high; 1/8 in. high) for lettering and 0.5-point width for lines.</w:t>
            </w:r>
          </w:p>
        </w:tc>
      </w:tr>
      <w:tr w:rsidR="00AC12DC" w:rsidRPr="001C78B8" w:rsidTr="004C291C">
        <w:trPr>
          <w:trHeight w:val="525"/>
        </w:trPr>
        <w:tc>
          <w:tcPr>
            <w:tcW w:w="9394" w:type="dxa"/>
            <w:tcBorders>
              <w:top w:val="nil"/>
              <w:left w:val="nil"/>
              <w:bottom w:val="nil"/>
              <w:right w:val="nil"/>
            </w:tcBorders>
            <w:shd w:val="clear" w:color="auto" w:fill="auto"/>
            <w:noWrap/>
            <w:vAlign w:val="bottom"/>
            <w:hideMark/>
          </w:tcPr>
          <w:p w:rsidR="00AC12DC" w:rsidRPr="001C78B8" w:rsidRDefault="00AC12DC" w:rsidP="004C291C">
            <w:pPr>
              <w:jc w:val="both"/>
              <w:rPr>
                <w:rFonts w:ascii="Symbol" w:hAnsi="Symbol"/>
                <w:color w:val="000000"/>
                <w:sz w:val="20"/>
                <w:szCs w:val="20"/>
              </w:rPr>
            </w:pPr>
            <w:r w:rsidRPr="001C78B8">
              <w:rPr>
                <w:rFonts w:ascii="Symbol" w:hAnsi="Symbol"/>
                <w:color w:val="000000"/>
                <w:sz w:val="20"/>
                <w:szCs w:val="20"/>
              </w:rPr>
              <w:t></w:t>
            </w:r>
            <w:r w:rsidRPr="001C78B8">
              <w:rPr>
                <w:color w:val="000000"/>
                <w:sz w:val="14"/>
                <w:szCs w:val="14"/>
              </w:rPr>
              <w:t xml:space="preserve">         </w:t>
            </w:r>
            <w:r w:rsidRPr="001C78B8">
              <w:rPr>
                <w:color w:val="000000"/>
                <w:sz w:val="20"/>
                <w:szCs w:val="20"/>
              </w:rPr>
              <w:t>Ensure that lettering and lines are dark enough, and thick enough, to reproduce clearly.  Remember that fine lines tend to disappear upon reduction.</w:t>
            </w:r>
          </w:p>
        </w:tc>
      </w:tr>
      <w:tr w:rsidR="00AC12DC" w:rsidRPr="001C78B8" w:rsidTr="004C291C">
        <w:trPr>
          <w:trHeight w:val="750"/>
        </w:trPr>
        <w:tc>
          <w:tcPr>
            <w:tcW w:w="9394" w:type="dxa"/>
            <w:tcBorders>
              <w:top w:val="nil"/>
              <w:left w:val="nil"/>
              <w:bottom w:val="nil"/>
              <w:right w:val="nil"/>
            </w:tcBorders>
            <w:shd w:val="clear" w:color="auto" w:fill="auto"/>
            <w:noWrap/>
            <w:vAlign w:val="bottom"/>
            <w:hideMark/>
          </w:tcPr>
          <w:p w:rsidR="00AF10E7" w:rsidRPr="001C78B8" w:rsidRDefault="00AC12DC" w:rsidP="004C291C">
            <w:pPr>
              <w:jc w:val="both"/>
              <w:rPr>
                <w:color w:val="000000"/>
                <w:sz w:val="20"/>
                <w:szCs w:val="20"/>
              </w:rPr>
            </w:pPr>
            <w:r w:rsidRPr="001C78B8">
              <w:rPr>
                <w:rFonts w:ascii="Symbol" w:hAnsi="Symbol"/>
                <w:color w:val="000000"/>
                <w:sz w:val="20"/>
                <w:szCs w:val="20"/>
              </w:rPr>
              <w:t></w:t>
            </w:r>
            <w:r w:rsidRPr="001C78B8">
              <w:rPr>
                <w:color w:val="000000"/>
                <w:sz w:val="14"/>
                <w:szCs w:val="14"/>
              </w:rPr>
              <w:t xml:space="preserve">         </w:t>
            </w:r>
            <w:r w:rsidR="00B616B7" w:rsidRPr="001C78B8">
              <w:rPr>
                <w:color w:val="000000"/>
                <w:sz w:val="20"/>
                <w:szCs w:val="20"/>
              </w:rPr>
              <w:t xml:space="preserve">It is preferred that authors embed figures and captions in the manuscript file. Embed the figures in the approximate position and size you think is appropriate. </w:t>
            </w:r>
          </w:p>
          <w:p w:rsidR="00AC12DC" w:rsidRPr="001C78B8" w:rsidRDefault="00AF10E7" w:rsidP="00AF10E7">
            <w:pPr>
              <w:jc w:val="both"/>
              <w:rPr>
                <w:rFonts w:ascii="Symbol" w:hAnsi="Symbol"/>
                <w:color w:val="000000"/>
                <w:sz w:val="20"/>
                <w:szCs w:val="20"/>
              </w:rPr>
            </w:pPr>
            <w:r w:rsidRPr="001C78B8">
              <w:rPr>
                <w:rFonts w:ascii="Symbol" w:hAnsi="Symbol"/>
                <w:color w:val="000000"/>
                <w:sz w:val="20"/>
                <w:szCs w:val="20"/>
              </w:rPr>
              <w:t></w:t>
            </w:r>
            <w:r w:rsidRPr="001C78B8">
              <w:rPr>
                <w:rFonts w:ascii="Symbol" w:hAnsi="Symbol"/>
                <w:color w:val="000000"/>
                <w:sz w:val="20"/>
                <w:szCs w:val="20"/>
              </w:rPr>
              <w:t></w:t>
            </w:r>
            <w:r w:rsidRPr="001C78B8">
              <w:rPr>
                <w:rFonts w:ascii="Symbol" w:hAnsi="Symbol"/>
                <w:color w:val="000000"/>
                <w:sz w:val="20"/>
                <w:szCs w:val="20"/>
              </w:rPr>
              <w:t></w:t>
            </w:r>
            <w:r w:rsidRPr="001C78B8">
              <w:rPr>
                <w:rFonts w:ascii="Symbol" w:hAnsi="Symbol"/>
                <w:color w:val="000000"/>
                <w:sz w:val="20"/>
                <w:szCs w:val="20"/>
              </w:rPr>
              <w:t></w:t>
            </w:r>
            <w:r w:rsidRPr="001C78B8">
              <w:rPr>
                <w:rFonts w:ascii="Symbol" w:hAnsi="Symbol"/>
                <w:color w:val="000000"/>
                <w:sz w:val="20"/>
                <w:szCs w:val="20"/>
              </w:rPr>
              <w:t></w:t>
            </w:r>
            <w:r w:rsidRPr="001C78B8">
              <w:rPr>
                <w:rFonts w:ascii="Symbol" w:hAnsi="Symbol"/>
                <w:color w:val="000000"/>
                <w:sz w:val="20"/>
                <w:szCs w:val="20"/>
              </w:rPr>
              <w:t></w:t>
            </w:r>
            <w:r w:rsidRPr="001C78B8">
              <w:rPr>
                <w:rFonts w:ascii="Symbol" w:hAnsi="Symbol"/>
                <w:color w:val="000000"/>
                <w:sz w:val="20"/>
                <w:szCs w:val="20"/>
              </w:rPr>
              <w:t></w:t>
            </w:r>
            <w:r w:rsidRPr="001C78B8">
              <w:rPr>
                <w:rFonts w:ascii="Symbol" w:hAnsi="Symbol"/>
                <w:color w:val="000000"/>
                <w:sz w:val="20"/>
                <w:szCs w:val="20"/>
              </w:rPr>
              <w:t></w:t>
            </w:r>
            <w:r w:rsidR="00AC12DC" w:rsidRPr="001C78B8">
              <w:rPr>
                <w:sz w:val="20"/>
              </w:rPr>
              <w:t>In addition, separate figure files must be provided (see below for accepted file formats) along with the manuscript.</w:t>
            </w:r>
          </w:p>
        </w:tc>
      </w:tr>
      <w:tr w:rsidR="00AC12DC" w:rsidRPr="001C78B8" w:rsidTr="004C291C">
        <w:trPr>
          <w:trHeight w:val="300"/>
        </w:trPr>
        <w:tc>
          <w:tcPr>
            <w:tcW w:w="9394" w:type="dxa"/>
            <w:tcBorders>
              <w:top w:val="nil"/>
              <w:left w:val="nil"/>
              <w:bottom w:val="nil"/>
              <w:right w:val="nil"/>
            </w:tcBorders>
            <w:shd w:val="clear" w:color="auto" w:fill="auto"/>
            <w:noWrap/>
            <w:vAlign w:val="bottom"/>
            <w:hideMark/>
          </w:tcPr>
          <w:p w:rsidR="00AC12DC" w:rsidRPr="001C78B8" w:rsidRDefault="00AC12DC" w:rsidP="004C291C">
            <w:pPr>
              <w:rPr>
                <w:rFonts w:ascii="Calibri" w:hAnsi="Calibri"/>
                <w:color w:val="000000"/>
                <w:sz w:val="22"/>
                <w:szCs w:val="22"/>
              </w:rPr>
            </w:pPr>
          </w:p>
        </w:tc>
      </w:tr>
      <w:tr w:rsidR="00AC12DC" w:rsidRPr="001C78B8" w:rsidTr="004C291C">
        <w:trPr>
          <w:trHeight w:val="300"/>
        </w:trPr>
        <w:tc>
          <w:tcPr>
            <w:tcW w:w="9394" w:type="dxa"/>
            <w:tcBorders>
              <w:top w:val="nil"/>
              <w:left w:val="nil"/>
              <w:bottom w:val="single" w:sz="4" w:space="0" w:color="auto"/>
              <w:right w:val="nil"/>
            </w:tcBorders>
            <w:shd w:val="clear" w:color="auto" w:fill="auto"/>
            <w:noWrap/>
            <w:vAlign w:val="bottom"/>
            <w:hideMark/>
          </w:tcPr>
          <w:p w:rsidR="00AC12DC" w:rsidRPr="001C78B8" w:rsidRDefault="00AC12DC" w:rsidP="004C291C">
            <w:pPr>
              <w:numPr>
                <w:ilvl w:val="0"/>
                <w:numId w:val="15"/>
              </w:numPr>
              <w:jc w:val="center"/>
              <w:rPr>
                <w:rFonts w:ascii="Arial" w:hAnsi="Arial" w:cs="Arial"/>
                <w:b/>
                <w:bCs/>
                <w:color w:val="000000"/>
                <w:sz w:val="20"/>
                <w:szCs w:val="20"/>
              </w:rPr>
            </w:pPr>
            <w:r w:rsidRPr="001C78B8">
              <w:rPr>
                <w:rFonts w:ascii="Arial" w:hAnsi="Arial" w:cs="Arial"/>
                <w:b/>
                <w:bCs/>
                <w:color w:val="000000"/>
                <w:sz w:val="20"/>
                <w:szCs w:val="20"/>
              </w:rPr>
              <w:t>Guidelines for preparation of electronic graphics files</w:t>
            </w:r>
          </w:p>
        </w:tc>
      </w:tr>
      <w:tr w:rsidR="00AC12DC" w:rsidRPr="001C78B8" w:rsidTr="004C291C">
        <w:trPr>
          <w:trHeight w:val="150"/>
        </w:trPr>
        <w:tc>
          <w:tcPr>
            <w:tcW w:w="9394" w:type="dxa"/>
            <w:tcBorders>
              <w:top w:val="single" w:sz="4" w:space="0" w:color="auto"/>
              <w:left w:val="nil"/>
              <w:bottom w:val="nil"/>
              <w:right w:val="nil"/>
            </w:tcBorders>
            <w:shd w:val="clear" w:color="auto" w:fill="auto"/>
            <w:noWrap/>
            <w:vAlign w:val="bottom"/>
            <w:hideMark/>
          </w:tcPr>
          <w:p w:rsidR="00AC12DC" w:rsidRPr="001C78B8" w:rsidRDefault="00AC12DC" w:rsidP="004C291C">
            <w:pPr>
              <w:rPr>
                <w:rFonts w:ascii="Arial" w:hAnsi="Arial" w:cs="Arial"/>
                <w:b/>
                <w:bCs/>
                <w:color w:val="000000"/>
                <w:sz w:val="20"/>
                <w:szCs w:val="20"/>
              </w:rPr>
            </w:pPr>
          </w:p>
        </w:tc>
      </w:tr>
      <w:tr w:rsidR="00AC12DC" w:rsidRPr="001C78B8" w:rsidTr="004C291C">
        <w:trPr>
          <w:trHeight w:val="780"/>
        </w:trPr>
        <w:tc>
          <w:tcPr>
            <w:tcW w:w="9394" w:type="dxa"/>
            <w:tcBorders>
              <w:top w:val="nil"/>
              <w:left w:val="nil"/>
              <w:bottom w:val="nil"/>
              <w:right w:val="nil"/>
            </w:tcBorders>
            <w:shd w:val="clear" w:color="auto" w:fill="auto"/>
            <w:noWrap/>
            <w:vAlign w:val="bottom"/>
            <w:hideMark/>
          </w:tcPr>
          <w:p w:rsidR="00AC12DC" w:rsidRPr="001C78B8" w:rsidRDefault="00AC12DC" w:rsidP="008A4421">
            <w:pPr>
              <w:jc w:val="both"/>
              <w:rPr>
                <w:rFonts w:ascii="Symbol" w:hAnsi="Symbol"/>
                <w:color w:val="000000"/>
                <w:sz w:val="20"/>
                <w:szCs w:val="20"/>
              </w:rPr>
            </w:pPr>
            <w:r w:rsidRPr="001C78B8">
              <w:rPr>
                <w:rFonts w:ascii="Symbol" w:hAnsi="Symbol"/>
                <w:color w:val="000000"/>
                <w:sz w:val="20"/>
                <w:szCs w:val="20"/>
              </w:rPr>
              <w:t></w:t>
            </w:r>
            <w:r w:rsidRPr="001C78B8">
              <w:rPr>
                <w:color w:val="000000"/>
                <w:sz w:val="14"/>
                <w:szCs w:val="14"/>
              </w:rPr>
              <w:t xml:space="preserve">         </w:t>
            </w:r>
            <w:r w:rsidRPr="001C78B8">
              <w:rPr>
                <w:color w:val="000000"/>
                <w:sz w:val="20"/>
                <w:szCs w:val="20"/>
              </w:rPr>
              <w:t xml:space="preserve">Acceptable formats for figures: Portable Document Files (PDF), Encapsulated PostScript Files (EPS), PostScript, or Tagged Image </w:t>
            </w:r>
            <w:r w:rsidR="00760FBE" w:rsidRPr="001C78B8">
              <w:rPr>
                <w:color w:val="000000"/>
                <w:sz w:val="20"/>
                <w:szCs w:val="20"/>
              </w:rPr>
              <w:t>File (</w:t>
            </w:r>
            <w:r w:rsidR="008A4421" w:rsidRPr="001C78B8">
              <w:rPr>
                <w:color w:val="000000"/>
                <w:sz w:val="20"/>
                <w:szCs w:val="20"/>
              </w:rPr>
              <w:t xml:space="preserve">TIF), and JPEG (.jpg) Microsoft Word files are </w:t>
            </w:r>
            <w:r w:rsidR="008A4421" w:rsidRPr="001C78B8">
              <w:rPr>
                <w:color w:val="000000"/>
                <w:sz w:val="20"/>
              </w:rPr>
              <w:t xml:space="preserve">not </w:t>
            </w:r>
            <w:r w:rsidR="008A4421" w:rsidRPr="001C78B8">
              <w:rPr>
                <w:color w:val="000000"/>
                <w:sz w:val="20"/>
                <w:szCs w:val="20"/>
              </w:rPr>
              <w:t>acceptable.</w:t>
            </w:r>
          </w:p>
        </w:tc>
      </w:tr>
      <w:tr w:rsidR="00AC12DC" w:rsidRPr="001C78B8" w:rsidTr="004C291C">
        <w:trPr>
          <w:trHeight w:val="525"/>
        </w:trPr>
        <w:tc>
          <w:tcPr>
            <w:tcW w:w="9394" w:type="dxa"/>
            <w:tcBorders>
              <w:top w:val="nil"/>
              <w:left w:val="nil"/>
              <w:bottom w:val="nil"/>
              <w:right w:val="nil"/>
            </w:tcBorders>
            <w:shd w:val="clear" w:color="auto" w:fill="auto"/>
            <w:noWrap/>
            <w:vAlign w:val="bottom"/>
            <w:hideMark/>
          </w:tcPr>
          <w:p w:rsidR="00AC12DC" w:rsidRPr="001C78B8" w:rsidRDefault="00AC12DC" w:rsidP="002504A0">
            <w:pPr>
              <w:jc w:val="both"/>
              <w:rPr>
                <w:rFonts w:ascii="Symbol" w:hAnsi="Symbol"/>
                <w:color w:val="000000"/>
                <w:sz w:val="20"/>
                <w:szCs w:val="20"/>
              </w:rPr>
            </w:pPr>
            <w:r w:rsidRPr="001C78B8">
              <w:rPr>
                <w:rFonts w:ascii="Symbol" w:hAnsi="Symbol"/>
                <w:color w:val="000000"/>
                <w:sz w:val="20"/>
                <w:szCs w:val="20"/>
              </w:rPr>
              <w:t></w:t>
            </w:r>
            <w:r w:rsidRPr="001C78B8">
              <w:rPr>
                <w:color w:val="000000"/>
                <w:sz w:val="14"/>
                <w:szCs w:val="14"/>
              </w:rPr>
              <w:t xml:space="preserve">         </w:t>
            </w:r>
            <w:r w:rsidR="003614EC" w:rsidRPr="001C78B8">
              <w:rPr>
                <w:color w:val="000000"/>
                <w:sz w:val="20"/>
                <w:szCs w:val="20"/>
              </w:rPr>
              <w:t>More detailed information is given about figure preparation on the website in the</w:t>
            </w:r>
            <w:r w:rsidR="003614EC">
              <w:rPr>
                <w:color w:val="000000"/>
                <w:sz w:val="20"/>
                <w:szCs w:val="20"/>
              </w:rPr>
              <w:t xml:space="preserve"> </w:t>
            </w:r>
            <w:hyperlink r:id="rId30" w:history="1">
              <w:r w:rsidR="003614EC" w:rsidRPr="00DF7EA6">
                <w:rPr>
                  <w:rStyle w:val="Hyperlink"/>
                  <w:sz w:val="20"/>
                  <w:szCs w:val="20"/>
                </w:rPr>
                <w:t>Preparing Graphics</w:t>
              </w:r>
            </w:hyperlink>
            <w:r w:rsidR="003614EC">
              <w:rPr>
                <w:color w:val="000000"/>
                <w:sz w:val="20"/>
                <w:szCs w:val="20"/>
              </w:rPr>
              <w:t xml:space="preserve"> instructions.</w:t>
            </w:r>
          </w:p>
        </w:tc>
      </w:tr>
      <w:tr w:rsidR="00AC12DC" w:rsidRPr="001C78B8" w:rsidTr="004C291C">
        <w:trPr>
          <w:trHeight w:val="525"/>
        </w:trPr>
        <w:tc>
          <w:tcPr>
            <w:tcW w:w="9394" w:type="dxa"/>
            <w:tcBorders>
              <w:top w:val="nil"/>
              <w:left w:val="nil"/>
              <w:bottom w:val="nil"/>
              <w:right w:val="nil"/>
            </w:tcBorders>
            <w:shd w:val="clear" w:color="auto" w:fill="auto"/>
            <w:noWrap/>
            <w:vAlign w:val="bottom"/>
            <w:hideMark/>
          </w:tcPr>
          <w:p w:rsidR="00AC12DC" w:rsidRPr="001C78B8" w:rsidRDefault="00AC12DC" w:rsidP="00EF2B53">
            <w:pPr>
              <w:jc w:val="both"/>
              <w:rPr>
                <w:rFonts w:ascii="Symbol" w:hAnsi="Symbol"/>
                <w:color w:val="000000"/>
                <w:sz w:val="20"/>
                <w:szCs w:val="20"/>
              </w:rPr>
            </w:pPr>
            <w:r w:rsidRPr="001C78B8">
              <w:rPr>
                <w:rFonts w:ascii="Symbol" w:hAnsi="Symbol"/>
                <w:color w:val="000000"/>
                <w:sz w:val="20"/>
                <w:szCs w:val="20"/>
              </w:rPr>
              <w:t></w:t>
            </w:r>
            <w:r w:rsidRPr="001C78B8">
              <w:rPr>
                <w:color w:val="000000"/>
                <w:sz w:val="14"/>
                <w:szCs w:val="14"/>
              </w:rPr>
              <w:t xml:space="preserve">         </w:t>
            </w:r>
            <w:r w:rsidRPr="001C78B8">
              <w:rPr>
                <w:color w:val="000000"/>
                <w:sz w:val="20"/>
                <w:szCs w:val="20"/>
              </w:rPr>
              <w:t xml:space="preserve">Settings: Set the graphic for 600 dpi resolution for line art, </w:t>
            </w:r>
            <w:r w:rsidR="00EF2B53" w:rsidRPr="001C78B8">
              <w:rPr>
                <w:color w:val="000000"/>
                <w:sz w:val="20"/>
                <w:szCs w:val="20"/>
              </w:rPr>
              <w:t xml:space="preserve">265 </w:t>
            </w:r>
            <w:r w:rsidRPr="001C78B8">
              <w:rPr>
                <w:color w:val="000000"/>
                <w:sz w:val="20"/>
                <w:szCs w:val="20"/>
              </w:rPr>
              <w:t xml:space="preserve">dpi for halftones, and 600 dpi for combinations (line art + halftone). </w:t>
            </w:r>
          </w:p>
        </w:tc>
      </w:tr>
      <w:tr w:rsidR="00AC12DC" w:rsidRPr="001C78B8" w:rsidTr="004C291C">
        <w:trPr>
          <w:trHeight w:val="300"/>
        </w:trPr>
        <w:tc>
          <w:tcPr>
            <w:tcW w:w="9394" w:type="dxa"/>
            <w:tcBorders>
              <w:top w:val="nil"/>
              <w:left w:val="nil"/>
              <w:bottom w:val="nil"/>
              <w:right w:val="nil"/>
            </w:tcBorders>
            <w:shd w:val="clear" w:color="auto" w:fill="auto"/>
            <w:noWrap/>
            <w:vAlign w:val="bottom"/>
            <w:hideMark/>
          </w:tcPr>
          <w:p w:rsidR="00AC12DC" w:rsidRPr="001C78B8" w:rsidRDefault="00AC12DC" w:rsidP="004C291C">
            <w:pPr>
              <w:jc w:val="both"/>
              <w:rPr>
                <w:rFonts w:ascii="Symbol" w:hAnsi="Symbol"/>
                <w:color w:val="000000"/>
                <w:sz w:val="20"/>
                <w:szCs w:val="20"/>
              </w:rPr>
            </w:pPr>
            <w:r w:rsidRPr="001C78B8">
              <w:rPr>
                <w:rFonts w:ascii="Symbol" w:hAnsi="Symbol"/>
                <w:color w:val="000000"/>
                <w:sz w:val="20"/>
                <w:szCs w:val="20"/>
              </w:rPr>
              <w:t></w:t>
            </w:r>
            <w:r w:rsidRPr="001C78B8">
              <w:rPr>
                <w:color w:val="000000"/>
                <w:sz w:val="14"/>
                <w:szCs w:val="14"/>
              </w:rPr>
              <w:t xml:space="preserve">         </w:t>
            </w:r>
            <w:r w:rsidRPr="001C78B8">
              <w:rPr>
                <w:color w:val="000000"/>
                <w:sz w:val="20"/>
                <w:szCs w:val="20"/>
              </w:rPr>
              <w:t>Save line art as black/white bitmap, not grayscale.</w:t>
            </w:r>
          </w:p>
        </w:tc>
      </w:tr>
      <w:tr w:rsidR="00AC12DC" w:rsidRPr="001C78B8" w:rsidTr="004C291C">
        <w:trPr>
          <w:trHeight w:val="300"/>
        </w:trPr>
        <w:tc>
          <w:tcPr>
            <w:tcW w:w="9394" w:type="dxa"/>
            <w:tcBorders>
              <w:top w:val="nil"/>
              <w:left w:val="nil"/>
              <w:bottom w:val="nil"/>
              <w:right w:val="nil"/>
            </w:tcBorders>
            <w:shd w:val="clear" w:color="auto" w:fill="auto"/>
            <w:noWrap/>
            <w:vAlign w:val="bottom"/>
            <w:hideMark/>
          </w:tcPr>
          <w:p w:rsidR="00AC12DC" w:rsidRPr="001C78B8" w:rsidRDefault="00AC12DC" w:rsidP="004C291C">
            <w:pPr>
              <w:jc w:val="both"/>
              <w:rPr>
                <w:rFonts w:ascii="Symbol" w:hAnsi="Symbol"/>
                <w:color w:val="000000"/>
                <w:sz w:val="20"/>
                <w:szCs w:val="20"/>
              </w:rPr>
            </w:pPr>
            <w:r w:rsidRPr="001C78B8">
              <w:rPr>
                <w:rFonts w:ascii="Symbol" w:hAnsi="Symbol"/>
                <w:color w:val="000000"/>
                <w:sz w:val="20"/>
                <w:szCs w:val="20"/>
              </w:rPr>
              <w:t></w:t>
            </w:r>
            <w:r w:rsidRPr="001C78B8">
              <w:rPr>
                <w:color w:val="000000"/>
                <w:sz w:val="14"/>
                <w:szCs w:val="14"/>
              </w:rPr>
              <w:t xml:space="preserve">         </w:t>
            </w:r>
            <w:r w:rsidRPr="001C78B8">
              <w:rPr>
                <w:color w:val="000000"/>
                <w:sz w:val="20"/>
                <w:szCs w:val="20"/>
              </w:rPr>
              <w:t>Save halftones and combinations as grayscale, not black/white bitmap.</w:t>
            </w:r>
          </w:p>
        </w:tc>
      </w:tr>
      <w:tr w:rsidR="00A13446" w:rsidRPr="001C78B8" w:rsidTr="004C291C">
        <w:trPr>
          <w:trHeight w:val="300"/>
        </w:trPr>
        <w:tc>
          <w:tcPr>
            <w:tcW w:w="9394" w:type="dxa"/>
            <w:tcBorders>
              <w:top w:val="nil"/>
              <w:left w:val="nil"/>
              <w:bottom w:val="nil"/>
              <w:right w:val="nil"/>
            </w:tcBorders>
            <w:shd w:val="clear" w:color="auto" w:fill="auto"/>
            <w:noWrap/>
            <w:vAlign w:val="bottom"/>
            <w:hideMark/>
          </w:tcPr>
          <w:p w:rsidR="00A13446" w:rsidRPr="001C78B8" w:rsidRDefault="00A13446" w:rsidP="008D5E6F">
            <w:pPr>
              <w:jc w:val="both"/>
              <w:rPr>
                <w:rFonts w:ascii="Symbol" w:hAnsi="Symbol"/>
                <w:color w:val="000000"/>
                <w:sz w:val="20"/>
                <w:szCs w:val="20"/>
              </w:rPr>
            </w:pPr>
            <w:r w:rsidRPr="001C78B8">
              <w:rPr>
                <w:rFonts w:ascii="Symbol" w:hAnsi="Symbol"/>
                <w:color w:val="000000"/>
                <w:sz w:val="20"/>
                <w:szCs w:val="20"/>
              </w:rPr>
              <w:t></w:t>
            </w:r>
            <w:r w:rsidRPr="001C78B8">
              <w:rPr>
                <w:color w:val="000000"/>
                <w:sz w:val="14"/>
                <w:szCs w:val="14"/>
              </w:rPr>
              <w:t xml:space="preserve">        </w:t>
            </w:r>
            <w:r w:rsidR="003614EC" w:rsidRPr="001C78B8">
              <w:rPr>
                <w:color w:val="000000"/>
                <w:sz w:val="20"/>
                <w:szCs w:val="20"/>
              </w:rPr>
              <w:t>Click</w:t>
            </w:r>
            <w:r w:rsidR="003614EC">
              <w:rPr>
                <w:color w:val="000000"/>
                <w:sz w:val="20"/>
                <w:szCs w:val="20"/>
              </w:rPr>
              <w:t xml:space="preserve"> the link to “Publication Charges &amp; Open Access Fees” on the </w:t>
            </w:r>
            <w:hyperlink r:id="rId31" w:history="1">
              <w:r w:rsidR="003614EC" w:rsidRPr="00307C2F">
                <w:rPr>
                  <w:rStyle w:val="Hyperlink"/>
                  <w:sz w:val="20"/>
                  <w:szCs w:val="20"/>
                </w:rPr>
                <w:t>About</w:t>
              </w:r>
            </w:hyperlink>
            <w:r w:rsidR="003614EC">
              <w:rPr>
                <w:color w:val="000000"/>
                <w:sz w:val="20"/>
                <w:szCs w:val="20"/>
              </w:rPr>
              <w:t xml:space="preserve"> tab </w:t>
            </w:r>
            <w:r w:rsidR="003614EC" w:rsidRPr="001C78B8">
              <w:rPr>
                <w:color w:val="000000"/>
                <w:sz w:val="20"/>
                <w:szCs w:val="20"/>
              </w:rPr>
              <w:t>for publication charge information.</w:t>
            </w:r>
          </w:p>
        </w:tc>
      </w:tr>
      <w:tr w:rsidR="00AC12DC" w:rsidRPr="001C78B8" w:rsidTr="004C291C">
        <w:trPr>
          <w:trHeight w:val="555"/>
        </w:trPr>
        <w:tc>
          <w:tcPr>
            <w:tcW w:w="9394" w:type="dxa"/>
            <w:tcBorders>
              <w:top w:val="nil"/>
              <w:left w:val="nil"/>
              <w:bottom w:val="nil"/>
              <w:right w:val="nil"/>
            </w:tcBorders>
            <w:shd w:val="clear" w:color="auto" w:fill="auto"/>
            <w:noWrap/>
            <w:vAlign w:val="bottom"/>
            <w:hideMark/>
          </w:tcPr>
          <w:p w:rsidR="00AC12DC" w:rsidRPr="001C78B8" w:rsidRDefault="00AC12DC" w:rsidP="00EF777E">
            <w:pPr>
              <w:jc w:val="both"/>
              <w:rPr>
                <w:rFonts w:ascii="Symbol" w:hAnsi="Symbol"/>
                <w:color w:val="000000"/>
                <w:sz w:val="20"/>
                <w:szCs w:val="20"/>
              </w:rPr>
            </w:pPr>
            <w:r w:rsidRPr="001C78B8">
              <w:rPr>
                <w:rFonts w:ascii="Symbol" w:hAnsi="Symbol"/>
                <w:color w:val="000000"/>
                <w:sz w:val="20"/>
                <w:szCs w:val="20"/>
              </w:rPr>
              <w:t></w:t>
            </w:r>
            <w:r w:rsidRPr="001C78B8">
              <w:rPr>
                <w:color w:val="000000"/>
                <w:sz w:val="14"/>
                <w:szCs w:val="14"/>
              </w:rPr>
              <w:t xml:space="preserve">         </w:t>
            </w:r>
            <w:r w:rsidRPr="001C78B8">
              <w:rPr>
                <w:color w:val="000000"/>
                <w:sz w:val="20"/>
                <w:szCs w:val="20"/>
              </w:rPr>
              <w:t xml:space="preserve">Submit color files at 300 dpi in one of the accepted file formats: PDF, EPS, PS, or TIF. </w:t>
            </w:r>
            <w:r w:rsidR="00B41334" w:rsidRPr="001C78B8">
              <w:rPr>
                <w:color w:val="000000"/>
                <w:sz w:val="20"/>
                <w:szCs w:val="20"/>
              </w:rPr>
              <w:t xml:space="preserve"> </w:t>
            </w:r>
            <w:r w:rsidRPr="001C78B8">
              <w:rPr>
                <w:color w:val="000000"/>
                <w:sz w:val="20"/>
                <w:szCs w:val="20"/>
              </w:rPr>
              <w:t xml:space="preserve">No other type of color illustration is acceptable.  </w:t>
            </w:r>
            <w:r w:rsidR="00EF777E" w:rsidRPr="001C78B8">
              <w:rPr>
                <w:color w:val="000000"/>
                <w:sz w:val="20"/>
                <w:szCs w:val="20"/>
              </w:rPr>
              <w:t>When</w:t>
            </w:r>
            <w:r w:rsidRPr="001C78B8">
              <w:rPr>
                <w:color w:val="000000"/>
                <w:sz w:val="20"/>
                <w:szCs w:val="20"/>
              </w:rPr>
              <w:t xml:space="preserve"> selecting a file mode, for print choose CMYK (cyan, magenta, yellow, black)</w:t>
            </w:r>
            <w:r w:rsidR="00A72B15" w:rsidRPr="001C78B8">
              <w:rPr>
                <w:sz w:val="20"/>
                <w:szCs w:val="20"/>
              </w:rPr>
              <w:t xml:space="preserve"> </w:t>
            </w:r>
            <w:r w:rsidR="00EF777E" w:rsidRPr="001C78B8">
              <w:rPr>
                <w:sz w:val="20"/>
                <w:szCs w:val="20"/>
              </w:rPr>
              <w:t>and</w:t>
            </w:r>
            <w:r w:rsidR="00A72B15" w:rsidRPr="001C78B8">
              <w:rPr>
                <w:sz w:val="20"/>
                <w:szCs w:val="20"/>
              </w:rPr>
              <w:t xml:space="preserve"> for color online choose RGB (red, green, blue).</w:t>
            </w:r>
          </w:p>
        </w:tc>
      </w:tr>
      <w:tr w:rsidR="00AC12DC" w:rsidRPr="001C78B8" w:rsidTr="004C291C">
        <w:trPr>
          <w:trHeight w:val="300"/>
        </w:trPr>
        <w:tc>
          <w:tcPr>
            <w:tcW w:w="9394" w:type="dxa"/>
            <w:tcBorders>
              <w:top w:val="nil"/>
              <w:left w:val="nil"/>
              <w:bottom w:val="nil"/>
              <w:right w:val="nil"/>
            </w:tcBorders>
            <w:shd w:val="clear" w:color="auto" w:fill="auto"/>
            <w:noWrap/>
            <w:vAlign w:val="bottom"/>
            <w:hideMark/>
          </w:tcPr>
          <w:p w:rsidR="00AC12DC" w:rsidRPr="001C78B8" w:rsidRDefault="00AC12DC" w:rsidP="004C291C">
            <w:pPr>
              <w:jc w:val="both"/>
              <w:rPr>
                <w:rFonts w:ascii="Symbol" w:hAnsi="Symbol"/>
                <w:color w:val="000000"/>
                <w:sz w:val="20"/>
                <w:szCs w:val="20"/>
              </w:rPr>
            </w:pPr>
            <w:r w:rsidRPr="001C78B8">
              <w:rPr>
                <w:rFonts w:ascii="Symbol" w:hAnsi="Symbol"/>
                <w:color w:val="000000"/>
                <w:sz w:val="20"/>
                <w:szCs w:val="20"/>
              </w:rPr>
              <w:t></w:t>
            </w:r>
            <w:r w:rsidRPr="001C78B8">
              <w:rPr>
                <w:color w:val="000000"/>
                <w:sz w:val="14"/>
                <w:szCs w:val="14"/>
              </w:rPr>
              <w:t xml:space="preserve">         </w:t>
            </w:r>
            <w:r w:rsidRPr="001C78B8">
              <w:rPr>
                <w:color w:val="000000"/>
                <w:sz w:val="20"/>
                <w:szCs w:val="20"/>
              </w:rPr>
              <w:t>PDF files should be vector files.</w:t>
            </w:r>
          </w:p>
        </w:tc>
      </w:tr>
      <w:tr w:rsidR="00AC12DC" w:rsidRPr="001C78B8" w:rsidTr="004C291C">
        <w:trPr>
          <w:trHeight w:val="285"/>
        </w:trPr>
        <w:tc>
          <w:tcPr>
            <w:tcW w:w="9394" w:type="dxa"/>
            <w:tcBorders>
              <w:top w:val="nil"/>
              <w:left w:val="nil"/>
              <w:bottom w:val="nil"/>
              <w:right w:val="nil"/>
            </w:tcBorders>
            <w:shd w:val="clear" w:color="auto" w:fill="auto"/>
            <w:noWrap/>
            <w:vAlign w:val="bottom"/>
            <w:hideMark/>
          </w:tcPr>
          <w:p w:rsidR="00AC12DC" w:rsidRPr="001C78B8" w:rsidRDefault="00AC12DC" w:rsidP="004C291C">
            <w:pPr>
              <w:jc w:val="both"/>
              <w:rPr>
                <w:rFonts w:ascii="Symbol" w:hAnsi="Symbol"/>
                <w:color w:val="000000"/>
                <w:sz w:val="20"/>
                <w:szCs w:val="20"/>
              </w:rPr>
            </w:pPr>
            <w:r w:rsidRPr="001C78B8">
              <w:rPr>
                <w:rFonts w:ascii="Symbol" w:hAnsi="Symbol"/>
                <w:color w:val="000000"/>
                <w:sz w:val="20"/>
                <w:szCs w:val="20"/>
              </w:rPr>
              <w:t></w:t>
            </w:r>
            <w:r w:rsidRPr="001C78B8">
              <w:rPr>
                <w:color w:val="000000"/>
                <w:sz w:val="14"/>
                <w:szCs w:val="14"/>
              </w:rPr>
              <w:t xml:space="preserve">         </w:t>
            </w:r>
            <w:r w:rsidRPr="001C78B8">
              <w:rPr>
                <w:color w:val="000000"/>
                <w:sz w:val="20"/>
                <w:szCs w:val="20"/>
              </w:rPr>
              <w:t>In the PDF illustration, resolution of any shaded or photographic images must be 600 pixels per inch (PPI).</w:t>
            </w:r>
          </w:p>
        </w:tc>
      </w:tr>
      <w:tr w:rsidR="00AC12DC" w:rsidRPr="001C78B8" w:rsidTr="004C291C">
        <w:trPr>
          <w:trHeight w:val="300"/>
        </w:trPr>
        <w:tc>
          <w:tcPr>
            <w:tcW w:w="9394" w:type="dxa"/>
            <w:tcBorders>
              <w:top w:val="nil"/>
              <w:left w:val="nil"/>
              <w:bottom w:val="nil"/>
              <w:right w:val="nil"/>
            </w:tcBorders>
            <w:shd w:val="clear" w:color="auto" w:fill="auto"/>
            <w:noWrap/>
            <w:vAlign w:val="bottom"/>
            <w:hideMark/>
          </w:tcPr>
          <w:p w:rsidR="00AC12DC" w:rsidRPr="001C78B8" w:rsidRDefault="00AC12DC" w:rsidP="004C291C">
            <w:pPr>
              <w:jc w:val="both"/>
              <w:rPr>
                <w:rFonts w:ascii="Symbol" w:hAnsi="Symbol"/>
                <w:color w:val="000000"/>
                <w:sz w:val="20"/>
                <w:szCs w:val="20"/>
              </w:rPr>
            </w:pPr>
            <w:r w:rsidRPr="001C78B8">
              <w:rPr>
                <w:rFonts w:ascii="Symbol" w:hAnsi="Symbol"/>
                <w:color w:val="000000"/>
                <w:sz w:val="20"/>
                <w:szCs w:val="20"/>
              </w:rPr>
              <w:t></w:t>
            </w:r>
            <w:r w:rsidRPr="001C78B8">
              <w:rPr>
                <w:color w:val="000000"/>
                <w:sz w:val="14"/>
                <w:szCs w:val="14"/>
              </w:rPr>
              <w:t xml:space="preserve">         </w:t>
            </w:r>
            <w:r w:rsidRPr="001C78B8">
              <w:rPr>
                <w:color w:val="000000"/>
                <w:sz w:val="20"/>
                <w:szCs w:val="20"/>
              </w:rPr>
              <w:t>Within the PDF illustration, resolution of line art with no shading should be 1200 pixels per inch (PPI).</w:t>
            </w:r>
          </w:p>
        </w:tc>
      </w:tr>
      <w:tr w:rsidR="00AC12DC" w:rsidRPr="001C78B8" w:rsidTr="004C291C">
        <w:trPr>
          <w:trHeight w:val="300"/>
        </w:trPr>
        <w:tc>
          <w:tcPr>
            <w:tcW w:w="9394" w:type="dxa"/>
            <w:tcBorders>
              <w:top w:val="nil"/>
              <w:left w:val="nil"/>
              <w:bottom w:val="nil"/>
              <w:right w:val="nil"/>
            </w:tcBorders>
            <w:shd w:val="clear" w:color="auto" w:fill="auto"/>
            <w:noWrap/>
            <w:vAlign w:val="bottom"/>
            <w:hideMark/>
          </w:tcPr>
          <w:p w:rsidR="00AC12DC" w:rsidRPr="001C78B8" w:rsidRDefault="00AC12DC" w:rsidP="004C291C">
            <w:pPr>
              <w:jc w:val="both"/>
              <w:rPr>
                <w:rFonts w:ascii="Symbol" w:hAnsi="Symbol"/>
                <w:color w:val="000000"/>
                <w:sz w:val="20"/>
                <w:szCs w:val="20"/>
              </w:rPr>
            </w:pPr>
            <w:r w:rsidRPr="001C78B8">
              <w:rPr>
                <w:rFonts w:ascii="Symbol" w:hAnsi="Symbol"/>
                <w:color w:val="000000"/>
                <w:sz w:val="20"/>
                <w:szCs w:val="20"/>
              </w:rPr>
              <w:t></w:t>
            </w:r>
            <w:r w:rsidRPr="001C78B8">
              <w:rPr>
                <w:color w:val="000000"/>
                <w:sz w:val="14"/>
                <w:szCs w:val="14"/>
              </w:rPr>
              <w:t xml:space="preserve">         </w:t>
            </w:r>
            <w:r w:rsidRPr="001C78B8">
              <w:rPr>
                <w:color w:val="000000"/>
                <w:sz w:val="20"/>
                <w:szCs w:val="20"/>
              </w:rPr>
              <w:t xml:space="preserve">All fonts must be </w:t>
            </w:r>
            <w:r w:rsidRPr="001C78B8">
              <w:rPr>
                <w:b/>
                <w:bCs/>
                <w:color w:val="000000"/>
                <w:sz w:val="20"/>
                <w:szCs w:val="20"/>
              </w:rPr>
              <w:t>embedded</w:t>
            </w:r>
            <w:r w:rsidRPr="001C78B8">
              <w:rPr>
                <w:color w:val="000000"/>
                <w:sz w:val="20"/>
                <w:szCs w:val="20"/>
              </w:rPr>
              <w:t xml:space="preserve"> in the PDF. </w:t>
            </w:r>
          </w:p>
        </w:tc>
      </w:tr>
      <w:tr w:rsidR="00AC12DC" w:rsidRPr="001C78B8" w:rsidTr="004C291C">
        <w:trPr>
          <w:trHeight w:val="300"/>
        </w:trPr>
        <w:tc>
          <w:tcPr>
            <w:tcW w:w="9394" w:type="dxa"/>
            <w:tcBorders>
              <w:top w:val="nil"/>
              <w:left w:val="nil"/>
              <w:bottom w:val="nil"/>
              <w:right w:val="nil"/>
            </w:tcBorders>
            <w:shd w:val="clear" w:color="auto" w:fill="auto"/>
            <w:noWrap/>
            <w:vAlign w:val="bottom"/>
            <w:hideMark/>
          </w:tcPr>
          <w:p w:rsidR="00AC12DC" w:rsidRPr="001C78B8" w:rsidRDefault="00AC12DC" w:rsidP="004C291C">
            <w:pPr>
              <w:jc w:val="both"/>
              <w:rPr>
                <w:rFonts w:ascii="Symbol" w:hAnsi="Symbol"/>
                <w:color w:val="000000"/>
                <w:sz w:val="20"/>
                <w:szCs w:val="20"/>
              </w:rPr>
            </w:pPr>
            <w:r w:rsidRPr="001C78B8">
              <w:rPr>
                <w:rFonts w:ascii="Symbol" w:hAnsi="Symbol"/>
                <w:color w:val="000000"/>
                <w:sz w:val="20"/>
                <w:szCs w:val="20"/>
              </w:rPr>
              <w:t></w:t>
            </w:r>
            <w:r w:rsidRPr="001C78B8">
              <w:rPr>
                <w:color w:val="000000"/>
                <w:sz w:val="14"/>
                <w:szCs w:val="14"/>
              </w:rPr>
              <w:t xml:space="preserve">         </w:t>
            </w:r>
            <w:r w:rsidRPr="001C78B8">
              <w:rPr>
                <w:color w:val="000000"/>
                <w:sz w:val="20"/>
                <w:szCs w:val="20"/>
              </w:rPr>
              <w:t>Select "High Quality Print" when creating a PDF through the application’s print command.</w:t>
            </w:r>
          </w:p>
        </w:tc>
      </w:tr>
      <w:tr w:rsidR="00AC12DC" w:rsidRPr="001C78B8" w:rsidTr="004C291C">
        <w:trPr>
          <w:trHeight w:val="780"/>
        </w:trPr>
        <w:tc>
          <w:tcPr>
            <w:tcW w:w="9394" w:type="dxa"/>
            <w:tcBorders>
              <w:top w:val="nil"/>
              <w:left w:val="nil"/>
              <w:bottom w:val="nil"/>
              <w:right w:val="nil"/>
            </w:tcBorders>
            <w:shd w:val="clear" w:color="auto" w:fill="auto"/>
            <w:noWrap/>
            <w:vAlign w:val="bottom"/>
            <w:hideMark/>
          </w:tcPr>
          <w:p w:rsidR="00AC12DC" w:rsidRPr="001C78B8" w:rsidRDefault="00AC12DC" w:rsidP="00EF2B53">
            <w:pPr>
              <w:jc w:val="both"/>
              <w:rPr>
                <w:rFonts w:ascii="Symbol" w:hAnsi="Symbol"/>
                <w:color w:val="000000"/>
                <w:sz w:val="20"/>
                <w:szCs w:val="20"/>
              </w:rPr>
            </w:pPr>
            <w:r w:rsidRPr="001C78B8">
              <w:rPr>
                <w:rFonts w:ascii="Symbol" w:hAnsi="Symbol"/>
                <w:color w:val="000000"/>
                <w:sz w:val="20"/>
                <w:szCs w:val="20"/>
              </w:rPr>
              <w:t></w:t>
            </w:r>
            <w:r w:rsidRPr="001C78B8">
              <w:rPr>
                <w:color w:val="000000"/>
                <w:sz w:val="14"/>
                <w:szCs w:val="14"/>
              </w:rPr>
              <w:t xml:space="preserve">         </w:t>
            </w:r>
            <w:r w:rsidRPr="001C78B8">
              <w:rPr>
                <w:color w:val="000000"/>
                <w:sz w:val="20"/>
                <w:szCs w:val="20"/>
              </w:rPr>
              <w:t xml:space="preserve">If usable color graphics files are received in time for the production process, authors will see color versions of those illustrations when viewing their author proofs. </w:t>
            </w:r>
            <w:r w:rsidR="00B41334" w:rsidRPr="001C78B8">
              <w:rPr>
                <w:color w:val="000000"/>
                <w:sz w:val="20"/>
                <w:szCs w:val="20"/>
              </w:rPr>
              <w:t xml:space="preserve"> </w:t>
            </w:r>
            <w:r w:rsidRPr="001C78B8">
              <w:rPr>
                <w:color w:val="000000"/>
                <w:sz w:val="20"/>
                <w:szCs w:val="20"/>
              </w:rPr>
              <w:t xml:space="preserve">(The Corresponding Author will receive e-mail notification from </w:t>
            </w:r>
            <w:r w:rsidR="00EF2B53" w:rsidRPr="001C78B8">
              <w:rPr>
                <w:color w:val="000000"/>
                <w:sz w:val="20"/>
                <w:szCs w:val="20"/>
              </w:rPr>
              <w:t xml:space="preserve">AIP Publishing </w:t>
            </w:r>
            <w:r w:rsidRPr="001C78B8">
              <w:rPr>
                <w:color w:val="000000"/>
                <w:sz w:val="20"/>
                <w:szCs w:val="20"/>
              </w:rPr>
              <w:t>when the proof, as a PDF file, is available for downloading.)</w:t>
            </w:r>
          </w:p>
        </w:tc>
      </w:tr>
      <w:tr w:rsidR="00AC12DC" w:rsidRPr="001C78B8" w:rsidTr="004C291C">
        <w:trPr>
          <w:trHeight w:val="1413"/>
        </w:trPr>
        <w:tc>
          <w:tcPr>
            <w:tcW w:w="9394" w:type="dxa"/>
            <w:tcBorders>
              <w:top w:val="nil"/>
              <w:left w:val="nil"/>
              <w:bottom w:val="double" w:sz="6" w:space="0" w:color="auto"/>
              <w:right w:val="nil"/>
            </w:tcBorders>
            <w:shd w:val="clear" w:color="auto" w:fill="auto"/>
            <w:noWrap/>
            <w:vAlign w:val="bottom"/>
            <w:hideMark/>
          </w:tcPr>
          <w:p w:rsidR="00AC12DC" w:rsidRPr="001C78B8" w:rsidRDefault="00AC12DC" w:rsidP="003614EC">
            <w:pPr>
              <w:jc w:val="both"/>
              <w:rPr>
                <w:color w:val="000000"/>
                <w:sz w:val="20"/>
                <w:szCs w:val="20"/>
              </w:rPr>
            </w:pPr>
            <w:r w:rsidRPr="001C78B8">
              <w:rPr>
                <w:rFonts w:ascii="Symbol" w:hAnsi="Symbol"/>
                <w:color w:val="000000"/>
                <w:sz w:val="20"/>
                <w:szCs w:val="20"/>
              </w:rPr>
              <w:t></w:t>
            </w:r>
            <w:r w:rsidRPr="001C78B8">
              <w:rPr>
                <w:color w:val="000000"/>
                <w:sz w:val="14"/>
                <w:szCs w:val="14"/>
              </w:rPr>
              <w:t xml:space="preserve">         </w:t>
            </w:r>
            <w:r w:rsidR="00C62479" w:rsidRPr="001C78B8">
              <w:rPr>
                <w:sz w:val="20"/>
                <w:szCs w:val="20"/>
              </w:rPr>
              <w:t xml:space="preserve">The author is responsible for obtaining permissions to reuse previously published material. Full credit lines are needed for figures that are used with permission. An example of the recommended format for crediting material from a journal article is: “Reprinted with permission from [FULL CITATION]. Copyright [PUBLICATION YEAR], </w:t>
            </w:r>
            <w:r w:rsidR="00D74577" w:rsidRPr="001C78B8">
              <w:rPr>
                <w:sz w:val="20"/>
                <w:szCs w:val="20"/>
              </w:rPr>
              <w:t>AIP Publishing</w:t>
            </w:r>
            <w:r w:rsidR="00C62479" w:rsidRPr="001C78B8">
              <w:rPr>
                <w:sz w:val="20"/>
                <w:szCs w:val="20"/>
              </w:rPr>
              <w:t xml:space="preserve">.” Full citation format is as follows: Author names, journal title, Vol. #, Issue #, Page # (or CID#), Year of publication. For example, the credit line would appear as: “Reprinted with permission from J. Chem. Phys. 128, 024365 (2012). Copyright 2012 </w:t>
            </w:r>
            <w:r w:rsidR="00D74577" w:rsidRPr="001C78B8">
              <w:rPr>
                <w:sz w:val="20"/>
                <w:szCs w:val="20"/>
              </w:rPr>
              <w:t>AIP Publishing</w:t>
            </w:r>
            <w:r w:rsidR="00C62479" w:rsidRPr="001C78B8">
              <w:rPr>
                <w:sz w:val="20"/>
                <w:szCs w:val="20"/>
              </w:rPr>
              <w:t xml:space="preserve">. </w:t>
            </w:r>
          </w:p>
        </w:tc>
      </w:tr>
    </w:tbl>
    <w:p w:rsidR="00AC12DC" w:rsidRPr="001C78B8" w:rsidRDefault="00EF777E" w:rsidP="00AC12DC">
      <w:pPr>
        <w:pStyle w:val="NormalWeb"/>
        <w:shd w:val="clear" w:color="auto" w:fill="FFFFFF"/>
        <w:spacing w:before="120" w:beforeAutospacing="0" w:after="120" w:afterAutospacing="0" w:line="480" w:lineRule="auto"/>
        <w:jc w:val="both"/>
        <w:rPr>
          <w:rFonts w:ascii="Arial" w:hAnsi="Arial" w:cs="Arial"/>
          <w:b/>
          <w:sz w:val="20"/>
          <w:szCs w:val="20"/>
        </w:rPr>
      </w:pPr>
      <w:r w:rsidRPr="001C78B8">
        <w:rPr>
          <w:rFonts w:ascii="Arial" w:hAnsi="Arial" w:cs="Arial"/>
          <w:b/>
          <w:sz w:val="20"/>
          <w:szCs w:val="20"/>
        </w:rPr>
        <w:br w:type="page"/>
      </w:r>
      <w:r w:rsidR="0037287A" w:rsidRPr="001C78B8">
        <w:rPr>
          <w:rFonts w:ascii="Arial" w:hAnsi="Arial" w:cs="Arial"/>
          <w:b/>
          <w:sz w:val="20"/>
          <w:szCs w:val="20"/>
        </w:rPr>
        <w:lastRenderedPageBreak/>
        <w:t>X</w:t>
      </w:r>
      <w:r w:rsidR="00AC12DC" w:rsidRPr="001C78B8">
        <w:rPr>
          <w:rFonts w:ascii="Arial" w:hAnsi="Arial" w:cs="Arial"/>
          <w:b/>
          <w:sz w:val="20"/>
          <w:szCs w:val="20"/>
        </w:rPr>
        <w:t>. TABLES</w:t>
      </w:r>
    </w:p>
    <w:p w:rsidR="009945B1" w:rsidRPr="001C78B8" w:rsidRDefault="009945B1" w:rsidP="009945B1">
      <w:pPr>
        <w:pStyle w:val="NormalWeb"/>
        <w:shd w:val="clear" w:color="auto" w:fill="FFFFFF"/>
        <w:spacing w:before="0" w:beforeAutospacing="0" w:after="0" w:afterAutospacing="0" w:line="480" w:lineRule="auto"/>
        <w:ind w:firstLine="360"/>
        <w:jc w:val="both"/>
        <w:rPr>
          <w:sz w:val="20"/>
          <w:szCs w:val="20"/>
        </w:rPr>
      </w:pPr>
      <w:r w:rsidRPr="001C78B8">
        <w:rPr>
          <w:sz w:val="20"/>
          <w:szCs w:val="20"/>
        </w:rPr>
        <w:t xml:space="preserve">Separate </w:t>
      </w:r>
      <w:r w:rsidRPr="001C78B8">
        <w:rPr>
          <w:rStyle w:val="Strong"/>
          <w:b w:val="0"/>
          <w:sz w:val="20"/>
          <w:szCs w:val="20"/>
        </w:rPr>
        <w:t>tables</w:t>
      </w:r>
      <w:r w:rsidRPr="001C78B8">
        <w:rPr>
          <w:sz w:val="20"/>
          <w:szCs w:val="20"/>
        </w:rPr>
        <w:t xml:space="preserve"> (numbered with Roman numerals in the order of their appearance in the text) should be used for all tabular material. Tables must be embedded in the article file, not uploaded like figure files. The structure should be clear. Use simple column headings and include units of measure.  Table captions are positioned above the table and should be styled as “TABLE I.  This is a table caption.”  A caption should make its table intelligible without reference to the text. Capitalize the first word in the table headings and subheadings.  References within tables are designated by lowercase Roman letter superscripts and given at the end of the table. Unaltered computer output and notation should be uploaded as supplemental files. See Table II for an example of correct table styling. </w:t>
      </w:r>
    </w:p>
    <w:p w:rsidR="00AC12DC" w:rsidRPr="001C78B8" w:rsidRDefault="00AC12DC" w:rsidP="00AC12DC">
      <w:pPr>
        <w:jc w:val="both"/>
        <w:rPr>
          <w:sz w:val="18"/>
          <w:szCs w:val="18"/>
        </w:rPr>
      </w:pPr>
    </w:p>
    <w:p w:rsidR="00AC12DC" w:rsidRPr="001C78B8" w:rsidRDefault="00AC12DC" w:rsidP="00AC12DC">
      <w:pPr>
        <w:jc w:val="both"/>
        <w:rPr>
          <w:sz w:val="18"/>
          <w:szCs w:val="18"/>
        </w:rPr>
      </w:pPr>
      <w:r w:rsidRPr="001C78B8">
        <w:rPr>
          <w:sz w:val="18"/>
          <w:szCs w:val="18"/>
        </w:rPr>
        <w:t xml:space="preserve">TABLE II. Bond distances for alkene molecules (atomic units). </w:t>
      </w:r>
    </w:p>
    <w:tbl>
      <w:tblPr>
        <w:tblW w:w="5943" w:type="dxa"/>
        <w:tblInd w:w="91" w:type="dxa"/>
        <w:tblLook w:val="04A0" w:firstRow="1" w:lastRow="0" w:firstColumn="1" w:lastColumn="0" w:noHBand="0" w:noVBand="1"/>
      </w:tblPr>
      <w:tblGrid>
        <w:gridCol w:w="960"/>
        <w:gridCol w:w="960"/>
        <w:gridCol w:w="1040"/>
        <w:gridCol w:w="1460"/>
        <w:gridCol w:w="1523"/>
      </w:tblGrid>
      <w:tr w:rsidR="00AC12DC" w:rsidRPr="001C78B8" w:rsidTr="004C291C">
        <w:trPr>
          <w:trHeight w:val="360"/>
        </w:trPr>
        <w:tc>
          <w:tcPr>
            <w:tcW w:w="960" w:type="dxa"/>
            <w:tcBorders>
              <w:top w:val="double" w:sz="6" w:space="0" w:color="auto"/>
              <w:left w:val="nil"/>
              <w:bottom w:val="single" w:sz="8" w:space="0" w:color="auto"/>
              <w:right w:val="nil"/>
            </w:tcBorders>
            <w:shd w:val="clear" w:color="auto" w:fill="auto"/>
            <w:noWrap/>
            <w:vAlign w:val="bottom"/>
            <w:hideMark/>
          </w:tcPr>
          <w:p w:rsidR="00AC12DC" w:rsidRPr="001C78B8" w:rsidRDefault="00AC12DC" w:rsidP="004C291C">
            <w:pPr>
              <w:jc w:val="center"/>
              <w:rPr>
                <w:color w:val="000000"/>
                <w:sz w:val="20"/>
                <w:szCs w:val="20"/>
              </w:rPr>
            </w:pPr>
            <w:r w:rsidRPr="001C78B8">
              <w:rPr>
                <w:color w:val="000000"/>
                <w:sz w:val="20"/>
                <w:szCs w:val="20"/>
              </w:rPr>
              <w:t>No. C</w:t>
            </w:r>
            <w:r w:rsidRPr="001C78B8">
              <w:rPr>
                <w:color w:val="000000"/>
                <w:sz w:val="20"/>
                <w:szCs w:val="20"/>
                <w:vertAlign w:val="superscript"/>
              </w:rPr>
              <w:t>a</w:t>
            </w:r>
          </w:p>
        </w:tc>
        <w:tc>
          <w:tcPr>
            <w:tcW w:w="960" w:type="dxa"/>
            <w:tcBorders>
              <w:top w:val="double" w:sz="6" w:space="0" w:color="auto"/>
              <w:left w:val="nil"/>
              <w:bottom w:val="single" w:sz="8" w:space="0" w:color="auto"/>
              <w:right w:val="nil"/>
            </w:tcBorders>
            <w:shd w:val="clear" w:color="auto" w:fill="auto"/>
            <w:noWrap/>
            <w:vAlign w:val="bottom"/>
            <w:hideMark/>
          </w:tcPr>
          <w:p w:rsidR="00AC12DC" w:rsidRPr="001C78B8" w:rsidRDefault="00AC12DC" w:rsidP="004C291C">
            <w:pPr>
              <w:jc w:val="center"/>
              <w:rPr>
                <w:i/>
                <w:iCs/>
                <w:color w:val="000000"/>
                <w:sz w:val="20"/>
                <w:szCs w:val="20"/>
              </w:rPr>
            </w:pPr>
            <w:r w:rsidRPr="001C78B8">
              <w:rPr>
                <w:i/>
                <w:iCs/>
                <w:color w:val="000000"/>
                <w:sz w:val="20"/>
                <w:szCs w:val="20"/>
              </w:rPr>
              <w:t>RI</w:t>
            </w:r>
            <w:r w:rsidRPr="001C78B8">
              <w:rPr>
                <w:color w:val="000000"/>
                <w:sz w:val="20"/>
                <w:szCs w:val="20"/>
              </w:rPr>
              <w:t>,</w:t>
            </w:r>
            <w:r w:rsidRPr="001C78B8">
              <w:rPr>
                <w:i/>
                <w:iCs/>
                <w:color w:val="000000"/>
                <w:sz w:val="20"/>
                <w:szCs w:val="20"/>
              </w:rPr>
              <w:t>I</w:t>
            </w:r>
            <w:r w:rsidRPr="001C78B8">
              <w:rPr>
                <w:color w:val="000000"/>
                <w:sz w:val="20"/>
                <w:szCs w:val="20"/>
              </w:rPr>
              <w:t>+1</w:t>
            </w:r>
            <w:r w:rsidRPr="001C78B8">
              <w:rPr>
                <w:color w:val="000000"/>
                <w:sz w:val="20"/>
                <w:szCs w:val="20"/>
                <w:vertAlign w:val="superscript"/>
              </w:rPr>
              <w:t>b</w:t>
            </w:r>
          </w:p>
        </w:tc>
        <w:tc>
          <w:tcPr>
            <w:tcW w:w="1040" w:type="dxa"/>
            <w:tcBorders>
              <w:top w:val="double" w:sz="6" w:space="0" w:color="auto"/>
              <w:left w:val="nil"/>
              <w:bottom w:val="single" w:sz="8" w:space="0" w:color="auto"/>
              <w:right w:val="nil"/>
            </w:tcBorders>
            <w:shd w:val="clear" w:color="auto" w:fill="auto"/>
            <w:noWrap/>
            <w:vAlign w:val="bottom"/>
            <w:hideMark/>
          </w:tcPr>
          <w:p w:rsidR="00AC12DC" w:rsidRPr="001C78B8" w:rsidRDefault="00AC12DC" w:rsidP="004C291C">
            <w:pPr>
              <w:jc w:val="center"/>
              <w:rPr>
                <w:i/>
                <w:iCs/>
                <w:color w:val="000000"/>
                <w:sz w:val="20"/>
                <w:szCs w:val="20"/>
              </w:rPr>
            </w:pPr>
            <w:r w:rsidRPr="001C78B8">
              <w:rPr>
                <w:i/>
                <w:iCs/>
                <w:color w:val="000000"/>
                <w:sz w:val="20"/>
                <w:szCs w:val="20"/>
              </w:rPr>
              <w:t>SRI</w:t>
            </w:r>
            <w:r w:rsidRPr="001C78B8">
              <w:rPr>
                <w:color w:val="000000"/>
                <w:sz w:val="20"/>
                <w:szCs w:val="20"/>
              </w:rPr>
              <w:t>,</w:t>
            </w:r>
            <w:r w:rsidRPr="001C78B8">
              <w:rPr>
                <w:i/>
                <w:iCs/>
                <w:color w:val="000000"/>
                <w:sz w:val="20"/>
                <w:szCs w:val="20"/>
              </w:rPr>
              <w:t>I</w:t>
            </w:r>
            <w:r w:rsidRPr="001C78B8">
              <w:rPr>
                <w:color w:val="000000"/>
                <w:sz w:val="20"/>
                <w:szCs w:val="20"/>
              </w:rPr>
              <w:t>+1</w:t>
            </w:r>
            <w:r w:rsidRPr="001C78B8">
              <w:rPr>
                <w:color w:val="000000"/>
                <w:sz w:val="20"/>
                <w:szCs w:val="20"/>
                <w:vertAlign w:val="superscript"/>
              </w:rPr>
              <w:t>c</w:t>
            </w:r>
          </w:p>
        </w:tc>
        <w:tc>
          <w:tcPr>
            <w:tcW w:w="1460" w:type="dxa"/>
            <w:tcBorders>
              <w:top w:val="double" w:sz="6" w:space="0" w:color="auto"/>
              <w:left w:val="nil"/>
              <w:bottom w:val="single" w:sz="8" w:space="0" w:color="auto"/>
              <w:right w:val="nil"/>
            </w:tcBorders>
            <w:shd w:val="clear" w:color="auto" w:fill="auto"/>
            <w:noWrap/>
            <w:vAlign w:val="bottom"/>
            <w:hideMark/>
          </w:tcPr>
          <w:p w:rsidR="00AC12DC" w:rsidRPr="001C78B8" w:rsidRDefault="00AC12DC" w:rsidP="00873370">
            <w:pPr>
              <w:jc w:val="center"/>
              <w:rPr>
                <w:i/>
                <w:iCs/>
                <w:color w:val="000000"/>
                <w:sz w:val="20"/>
                <w:szCs w:val="20"/>
              </w:rPr>
            </w:pPr>
            <w:r w:rsidRPr="001C78B8">
              <w:rPr>
                <w:i/>
                <w:iCs/>
                <w:color w:val="000000"/>
                <w:sz w:val="20"/>
                <w:szCs w:val="20"/>
              </w:rPr>
              <w:t>RI</w:t>
            </w:r>
            <w:r w:rsidRPr="001C78B8">
              <w:rPr>
                <w:color w:val="000000"/>
                <w:sz w:val="20"/>
                <w:szCs w:val="20"/>
              </w:rPr>
              <w:t>−1,</w:t>
            </w:r>
            <w:r w:rsidRPr="001C78B8">
              <w:rPr>
                <w:i/>
                <w:iCs/>
                <w:color w:val="000000"/>
                <w:sz w:val="20"/>
                <w:szCs w:val="20"/>
              </w:rPr>
              <w:t>I</w:t>
            </w:r>
            <w:r w:rsidRPr="001C78B8">
              <w:rPr>
                <w:color w:val="000000"/>
                <w:sz w:val="20"/>
                <w:szCs w:val="20"/>
              </w:rPr>
              <w:t>+</w:t>
            </w:r>
            <w:r w:rsidRPr="001C78B8">
              <w:rPr>
                <w:i/>
                <w:iCs/>
                <w:color w:val="000000"/>
                <w:sz w:val="20"/>
                <w:szCs w:val="20"/>
              </w:rPr>
              <w:t>RI</w:t>
            </w:r>
            <w:r w:rsidRPr="001C78B8">
              <w:rPr>
                <w:color w:val="000000"/>
                <w:sz w:val="20"/>
                <w:szCs w:val="20"/>
              </w:rPr>
              <w:t>,</w:t>
            </w:r>
            <w:r w:rsidRPr="001C78B8">
              <w:rPr>
                <w:i/>
                <w:iCs/>
                <w:color w:val="000000"/>
                <w:sz w:val="20"/>
                <w:szCs w:val="20"/>
              </w:rPr>
              <w:t>I</w:t>
            </w:r>
            <w:r w:rsidRPr="001C78B8">
              <w:rPr>
                <w:color w:val="000000"/>
                <w:sz w:val="20"/>
                <w:szCs w:val="20"/>
              </w:rPr>
              <w:t>+1</w:t>
            </w:r>
          </w:p>
        </w:tc>
        <w:tc>
          <w:tcPr>
            <w:tcW w:w="1523" w:type="dxa"/>
            <w:tcBorders>
              <w:top w:val="double" w:sz="6" w:space="0" w:color="auto"/>
              <w:left w:val="nil"/>
              <w:bottom w:val="single" w:sz="8" w:space="0" w:color="auto"/>
              <w:right w:val="nil"/>
            </w:tcBorders>
            <w:shd w:val="clear" w:color="auto" w:fill="auto"/>
            <w:noWrap/>
            <w:vAlign w:val="bottom"/>
            <w:hideMark/>
          </w:tcPr>
          <w:p w:rsidR="00AC12DC" w:rsidRPr="001C78B8" w:rsidRDefault="00AC12DC" w:rsidP="004C291C">
            <w:pPr>
              <w:jc w:val="center"/>
              <w:rPr>
                <w:i/>
                <w:iCs/>
                <w:color w:val="000000"/>
                <w:sz w:val="20"/>
                <w:szCs w:val="20"/>
              </w:rPr>
            </w:pPr>
            <w:r w:rsidRPr="001C78B8">
              <w:rPr>
                <w:i/>
                <w:iCs/>
                <w:color w:val="000000"/>
                <w:sz w:val="20"/>
                <w:szCs w:val="20"/>
              </w:rPr>
              <w:t>SRI</w:t>
            </w:r>
            <w:r w:rsidRPr="001C78B8">
              <w:rPr>
                <w:color w:val="000000"/>
                <w:sz w:val="20"/>
                <w:szCs w:val="20"/>
              </w:rPr>
              <w:t>−1,</w:t>
            </w:r>
            <w:r w:rsidRPr="001C78B8">
              <w:rPr>
                <w:i/>
                <w:iCs/>
                <w:color w:val="000000"/>
                <w:sz w:val="20"/>
                <w:szCs w:val="20"/>
              </w:rPr>
              <w:t>I</w:t>
            </w:r>
            <w:r w:rsidRPr="001C78B8">
              <w:rPr>
                <w:color w:val="000000"/>
                <w:sz w:val="20"/>
                <w:szCs w:val="20"/>
              </w:rPr>
              <w:t>+</w:t>
            </w:r>
            <w:r w:rsidRPr="001C78B8">
              <w:rPr>
                <w:i/>
                <w:iCs/>
                <w:color w:val="000000"/>
                <w:sz w:val="20"/>
                <w:szCs w:val="20"/>
              </w:rPr>
              <w:t>RI</w:t>
            </w:r>
            <w:r w:rsidRPr="001C78B8">
              <w:rPr>
                <w:color w:val="000000"/>
                <w:sz w:val="20"/>
                <w:szCs w:val="20"/>
              </w:rPr>
              <w:t>,</w:t>
            </w:r>
            <w:r w:rsidRPr="001C78B8">
              <w:rPr>
                <w:i/>
                <w:iCs/>
                <w:color w:val="000000"/>
                <w:sz w:val="20"/>
                <w:szCs w:val="20"/>
              </w:rPr>
              <w:t>I</w:t>
            </w:r>
            <w:r w:rsidRPr="001C78B8">
              <w:rPr>
                <w:color w:val="000000"/>
                <w:sz w:val="20"/>
                <w:szCs w:val="20"/>
              </w:rPr>
              <w:t>+1</w:t>
            </w:r>
          </w:p>
        </w:tc>
      </w:tr>
      <w:tr w:rsidR="00AC12DC" w:rsidRPr="001C78B8" w:rsidTr="004C291C">
        <w:trPr>
          <w:trHeight w:val="300"/>
        </w:trPr>
        <w:tc>
          <w:tcPr>
            <w:tcW w:w="960" w:type="dxa"/>
            <w:tcBorders>
              <w:top w:val="nil"/>
              <w:left w:val="nil"/>
              <w:bottom w:val="nil"/>
              <w:right w:val="nil"/>
            </w:tcBorders>
            <w:shd w:val="clear" w:color="auto" w:fill="auto"/>
            <w:noWrap/>
            <w:vAlign w:val="bottom"/>
            <w:hideMark/>
          </w:tcPr>
          <w:p w:rsidR="00AC12DC" w:rsidRPr="001C78B8" w:rsidRDefault="00AC12DC" w:rsidP="004C291C">
            <w:pPr>
              <w:jc w:val="center"/>
              <w:rPr>
                <w:color w:val="000000"/>
                <w:sz w:val="20"/>
                <w:szCs w:val="20"/>
              </w:rPr>
            </w:pPr>
            <w:r w:rsidRPr="001C78B8">
              <w:rPr>
                <w:color w:val="000000"/>
                <w:sz w:val="20"/>
                <w:szCs w:val="20"/>
              </w:rPr>
              <w:t>2</w:t>
            </w:r>
          </w:p>
        </w:tc>
        <w:tc>
          <w:tcPr>
            <w:tcW w:w="960" w:type="dxa"/>
            <w:tcBorders>
              <w:top w:val="nil"/>
              <w:left w:val="nil"/>
              <w:bottom w:val="nil"/>
              <w:right w:val="nil"/>
            </w:tcBorders>
            <w:shd w:val="clear" w:color="auto" w:fill="auto"/>
            <w:noWrap/>
            <w:vAlign w:val="bottom"/>
            <w:hideMark/>
          </w:tcPr>
          <w:p w:rsidR="00AC12DC" w:rsidRPr="001C78B8" w:rsidRDefault="00AC12DC" w:rsidP="004C291C">
            <w:pPr>
              <w:jc w:val="center"/>
              <w:rPr>
                <w:color w:val="000000"/>
                <w:sz w:val="20"/>
                <w:szCs w:val="20"/>
              </w:rPr>
            </w:pPr>
            <w:r w:rsidRPr="001C78B8">
              <w:rPr>
                <w:color w:val="000000"/>
                <w:sz w:val="20"/>
                <w:szCs w:val="20"/>
              </w:rPr>
              <w:t>2.5255</w:t>
            </w:r>
          </w:p>
        </w:tc>
        <w:tc>
          <w:tcPr>
            <w:tcW w:w="1040" w:type="dxa"/>
            <w:tcBorders>
              <w:top w:val="nil"/>
              <w:left w:val="nil"/>
              <w:bottom w:val="nil"/>
              <w:right w:val="nil"/>
            </w:tcBorders>
            <w:shd w:val="clear" w:color="auto" w:fill="auto"/>
            <w:noWrap/>
            <w:vAlign w:val="bottom"/>
            <w:hideMark/>
          </w:tcPr>
          <w:p w:rsidR="00AC12DC" w:rsidRPr="001C78B8" w:rsidRDefault="00AC12DC" w:rsidP="004C291C">
            <w:pPr>
              <w:jc w:val="center"/>
              <w:rPr>
                <w:color w:val="000000"/>
                <w:sz w:val="20"/>
                <w:szCs w:val="20"/>
              </w:rPr>
            </w:pPr>
            <w:r w:rsidRPr="001C78B8">
              <w:rPr>
                <w:color w:val="000000"/>
                <w:sz w:val="20"/>
                <w:szCs w:val="20"/>
              </w:rPr>
              <w:t>…</w:t>
            </w:r>
          </w:p>
        </w:tc>
        <w:tc>
          <w:tcPr>
            <w:tcW w:w="1460" w:type="dxa"/>
            <w:tcBorders>
              <w:top w:val="nil"/>
              <w:left w:val="nil"/>
              <w:bottom w:val="nil"/>
              <w:right w:val="nil"/>
            </w:tcBorders>
            <w:shd w:val="clear" w:color="auto" w:fill="auto"/>
            <w:noWrap/>
            <w:vAlign w:val="bottom"/>
            <w:hideMark/>
          </w:tcPr>
          <w:p w:rsidR="00AC12DC" w:rsidRPr="001C78B8" w:rsidRDefault="00AC12DC" w:rsidP="004C291C">
            <w:pPr>
              <w:jc w:val="center"/>
              <w:rPr>
                <w:color w:val="000000"/>
                <w:sz w:val="20"/>
                <w:szCs w:val="20"/>
              </w:rPr>
            </w:pPr>
            <w:r w:rsidRPr="001C78B8">
              <w:rPr>
                <w:color w:val="000000"/>
                <w:sz w:val="20"/>
                <w:szCs w:val="20"/>
              </w:rPr>
              <w:t>…</w:t>
            </w:r>
          </w:p>
        </w:tc>
        <w:tc>
          <w:tcPr>
            <w:tcW w:w="1523" w:type="dxa"/>
            <w:tcBorders>
              <w:top w:val="nil"/>
              <w:left w:val="nil"/>
              <w:bottom w:val="nil"/>
              <w:right w:val="nil"/>
            </w:tcBorders>
            <w:shd w:val="clear" w:color="auto" w:fill="auto"/>
            <w:noWrap/>
            <w:vAlign w:val="bottom"/>
            <w:hideMark/>
          </w:tcPr>
          <w:p w:rsidR="00AC12DC" w:rsidRPr="001C78B8" w:rsidRDefault="00AC12DC" w:rsidP="004C291C">
            <w:pPr>
              <w:jc w:val="center"/>
              <w:rPr>
                <w:color w:val="000000"/>
                <w:sz w:val="20"/>
                <w:szCs w:val="20"/>
              </w:rPr>
            </w:pPr>
            <w:r w:rsidRPr="001C78B8">
              <w:rPr>
                <w:color w:val="000000"/>
                <w:sz w:val="20"/>
                <w:szCs w:val="20"/>
              </w:rPr>
              <w:t>…</w:t>
            </w:r>
          </w:p>
        </w:tc>
      </w:tr>
      <w:tr w:rsidR="00AC12DC" w:rsidRPr="001C78B8" w:rsidTr="004C291C">
        <w:trPr>
          <w:trHeight w:val="300"/>
        </w:trPr>
        <w:tc>
          <w:tcPr>
            <w:tcW w:w="960" w:type="dxa"/>
            <w:tcBorders>
              <w:top w:val="nil"/>
              <w:left w:val="nil"/>
              <w:bottom w:val="nil"/>
              <w:right w:val="nil"/>
            </w:tcBorders>
            <w:shd w:val="clear" w:color="auto" w:fill="auto"/>
            <w:noWrap/>
            <w:vAlign w:val="bottom"/>
            <w:hideMark/>
          </w:tcPr>
          <w:p w:rsidR="00AC12DC" w:rsidRPr="001C78B8" w:rsidRDefault="00AC12DC" w:rsidP="004C291C">
            <w:pPr>
              <w:jc w:val="center"/>
              <w:rPr>
                <w:color w:val="000000"/>
                <w:sz w:val="20"/>
                <w:szCs w:val="20"/>
              </w:rPr>
            </w:pPr>
            <w:r w:rsidRPr="001C78B8">
              <w:rPr>
                <w:color w:val="000000"/>
                <w:sz w:val="20"/>
                <w:szCs w:val="20"/>
              </w:rPr>
              <w:t>4</w:t>
            </w:r>
          </w:p>
        </w:tc>
        <w:tc>
          <w:tcPr>
            <w:tcW w:w="960" w:type="dxa"/>
            <w:tcBorders>
              <w:top w:val="nil"/>
              <w:left w:val="nil"/>
              <w:bottom w:val="nil"/>
              <w:right w:val="nil"/>
            </w:tcBorders>
            <w:shd w:val="clear" w:color="auto" w:fill="auto"/>
            <w:noWrap/>
            <w:vAlign w:val="bottom"/>
            <w:hideMark/>
          </w:tcPr>
          <w:p w:rsidR="00AC12DC" w:rsidRPr="001C78B8" w:rsidRDefault="00AC12DC" w:rsidP="004C291C">
            <w:pPr>
              <w:jc w:val="center"/>
              <w:rPr>
                <w:color w:val="000000"/>
                <w:sz w:val="20"/>
                <w:szCs w:val="20"/>
              </w:rPr>
            </w:pPr>
            <w:r w:rsidRPr="001C78B8">
              <w:rPr>
                <w:color w:val="000000"/>
                <w:sz w:val="20"/>
                <w:szCs w:val="20"/>
              </w:rPr>
              <w:t>2.6175</w:t>
            </w:r>
          </w:p>
        </w:tc>
        <w:tc>
          <w:tcPr>
            <w:tcW w:w="1040" w:type="dxa"/>
            <w:tcBorders>
              <w:top w:val="nil"/>
              <w:left w:val="nil"/>
              <w:bottom w:val="nil"/>
              <w:right w:val="nil"/>
            </w:tcBorders>
            <w:shd w:val="clear" w:color="auto" w:fill="auto"/>
            <w:noWrap/>
            <w:vAlign w:val="bottom"/>
            <w:hideMark/>
          </w:tcPr>
          <w:p w:rsidR="00AC12DC" w:rsidRPr="001C78B8" w:rsidRDefault="00AC12DC" w:rsidP="004C291C">
            <w:pPr>
              <w:jc w:val="center"/>
              <w:rPr>
                <w:color w:val="000000"/>
                <w:sz w:val="20"/>
                <w:szCs w:val="20"/>
              </w:rPr>
            </w:pPr>
            <w:r w:rsidRPr="001C78B8">
              <w:rPr>
                <w:color w:val="000000"/>
                <w:sz w:val="20"/>
                <w:szCs w:val="20"/>
              </w:rPr>
              <w:t>0.123</w:t>
            </w:r>
          </w:p>
        </w:tc>
        <w:tc>
          <w:tcPr>
            <w:tcW w:w="1460" w:type="dxa"/>
            <w:tcBorders>
              <w:top w:val="nil"/>
              <w:left w:val="nil"/>
              <w:bottom w:val="nil"/>
              <w:right w:val="nil"/>
            </w:tcBorders>
            <w:shd w:val="clear" w:color="auto" w:fill="auto"/>
            <w:noWrap/>
            <w:vAlign w:val="bottom"/>
            <w:hideMark/>
          </w:tcPr>
          <w:p w:rsidR="00AC12DC" w:rsidRPr="001C78B8" w:rsidRDefault="00AC12DC" w:rsidP="004C291C">
            <w:pPr>
              <w:jc w:val="center"/>
              <w:rPr>
                <w:color w:val="000000"/>
                <w:sz w:val="20"/>
                <w:szCs w:val="20"/>
              </w:rPr>
            </w:pPr>
            <w:r w:rsidRPr="001C78B8">
              <w:rPr>
                <w:color w:val="000000"/>
                <w:sz w:val="20"/>
                <w:szCs w:val="20"/>
              </w:rPr>
              <w:t>5.306</w:t>
            </w:r>
          </w:p>
        </w:tc>
        <w:tc>
          <w:tcPr>
            <w:tcW w:w="1523" w:type="dxa"/>
            <w:tcBorders>
              <w:top w:val="nil"/>
              <w:left w:val="nil"/>
              <w:bottom w:val="nil"/>
              <w:right w:val="nil"/>
            </w:tcBorders>
            <w:shd w:val="clear" w:color="auto" w:fill="auto"/>
            <w:noWrap/>
            <w:vAlign w:val="bottom"/>
            <w:hideMark/>
          </w:tcPr>
          <w:p w:rsidR="00AC12DC" w:rsidRPr="001C78B8" w:rsidRDefault="00AC12DC" w:rsidP="004C291C">
            <w:pPr>
              <w:jc w:val="center"/>
              <w:rPr>
                <w:color w:val="000000"/>
                <w:sz w:val="20"/>
                <w:szCs w:val="20"/>
              </w:rPr>
            </w:pPr>
            <w:r w:rsidRPr="001C78B8">
              <w:rPr>
                <w:color w:val="000000"/>
                <w:sz w:val="20"/>
                <w:szCs w:val="20"/>
              </w:rPr>
              <w:t>…</w:t>
            </w:r>
          </w:p>
        </w:tc>
      </w:tr>
      <w:tr w:rsidR="00AC12DC" w:rsidRPr="001C78B8" w:rsidTr="004C291C">
        <w:trPr>
          <w:trHeight w:val="300"/>
        </w:trPr>
        <w:tc>
          <w:tcPr>
            <w:tcW w:w="960" w:type="dxa"/>
            <w:tcBorders>
              <w:top w:val="nil"/>
              <w:left w:val="nil"/>
              <w:bottom w:val="nil"/>
              <w:right w:val="nil"/>
            </w:tcBorders>
            <w:shd w:val="clear" w:color="auto" w:fill="auto"/>
            <w:noWrap/>
            <w:vAlign w:val="bottom"/>
            <w:hideMark/>
          </w:tcPr>
          <w:p w:rsidR="00AC12DC" w:rsidRPr="001C78B8" w:rsidRDefault="00AC12DC" w:rsidP="004C291C">
            <w:pPr>
              <w:jc w:val="center"/>
              <w:rPr>
                <w:color w:val="000000"/>
                <w:sz w:val="20"/>
                <w:szCs w:val="20"/>
              </w:rPr>
            </w:pPr>
            <w:r w:rsidRPr="001C78B8">
              <w:rPr>
                <w:color w:val="000000"/>
                <w:sz w:val="20"/>
                <w:szCs w:val="20"/>
              </w:rPr>
              <w:t>6</w:t>
            </w:r>
          </w:p>
        </w:tc>
        <w:tc>
          <w:tcPr>
            <w:tcW w:w="960" w:type="dxa"/>
            <w:tcBorders>
              <w:top w:val="nil"/>
              <w:left w:val="nil"/>
              <w:bottom w:val="nil"/>
              <w:right w:val="nil"/>
            </w:tcBorders>
            <w:shd w:val="clear" w:color="auto" w:fill="auto"/>
            <w:noWrap/>
            <w:vAlign w:val="bottom"/>
            <w:hideMark/>
          </w:tcPr>
          <w:p w:rsidR="00AC12DC" w:rsidRPr="001C78B8" w:rsidRDefault="00AC12DC" w:rsidP="004C291C">
            <w:pPr>
              <w:jc w:val="center"/>
              <w:rPr>
                <w:color w:val="000000"/>
                <w:sz w:val="20"/>
                <w:szCs w:val="20"/>
              </w:rPr>
            </w:pPr>
            <w:r w:rsidRPr="001C78B8">
              <w:rPr>
                <w:color w:val="000000"/>
                <w:sz w:val="20"/>
                <w:szCs w:val="20"/>
              </w:rPr>
              <w:t>2.6314</w:t>
            </w:r>
          </w:p>
        </w:tc>
        <w:tc>
          <w:tcPr>
            <w:tcW w:w="1040" w:type="dxa"/>
            <w:tcBorders>
              <w:top w:val="nil"/>
              <w:left w:val="nil"/>
              <w:bottom w:val="nil"/>
              <w:right w:val="nil"/>
            </w:tcBorders>
            <w:shd w:val="clear" w:color="auto" w:fill="auto"/>
            <w:noWrap/>
            <w:vAlign w:val="bottom"/>
            <w:hideMark/>
          </w:tcPr>
          <w:p w:rsidR="00AC12DC" w:rsidRPr="001C78B8" w:rsidRDefault="00AC12DC" w:rsidP="004C291C">
            <w:pPr>
              <w:jc w:val="center"/>
              <w:rPr>
                <w:color w:val="000000"/>
                <w:sz w:val="20"/>
                <w:szCs w:val="20"/>
              </w:rPr>
            </w:pPr>
            <w:r w:rsidRPr="001C78B8">
              <w:rPr>
                <w:color w:val="000000"/>
                <w:sz w:val="20"/>
                <w:szCs w:val="20"/>
              </w:rPr>
              <w:t>0.0999</w:t>
            </w:r>
          </w:p>
        </w:tc>
        <w:tc>
          <w:tcPr>
            <w:tcW w:w="1460" w:type="dxa"/>
            <w:tcBorders>
              <w:top w:val="nil"/>
              <w:left w:val="nil"/>
              <w:bottom w:val="nil"/>
              <w:right w:val="nil"/>
            </w:tcBorders>
            <w:shd w:val="clear" w:color="auto" w:fill="auto"/>
            <w:noWrap/>
            <w:vAlign w:val="bottom"/>
            <w:hideMark/>
          </w:tcPr>
          <w:p w:rsidR="00AC12DC" w:rsidRPr="001C78B8" w:rsidRDefault="00AC12DC" w:rsidP="004C291C">
            <w:pPr>
              <w:jc w:val="center"/>
              <w:rPr>
                <w:color w:val="000000"/>
                <w:sz w:val="20"/>
                <w:szCs w:val="20"/>
              </w:rPr>
            </w:pPr>
            <w:r w:rsidRPr="001C78B8">
              <w:rPr>
                <w:color w:val="000000"/>
                <w:sz w:val="20"/>
                <w:szCs w:val="20"/>
              </w:rPr>
              <w:t>5.3025</w:t>
            </w:r>
          </w:p>
        </w:tc>
        <w:tc>
          <w:tcPr>
            <w:tcW w:w="1523" w:type="dxa"/>
            <w:tcBorders>
              <w:top w:val="nil"/>
              <w:left w:val="nil"/>
              <w:bottom w:val="nil"/>
              <w:right w:val="nil"/>
            </w:tcBorders>
            <w:shd w:val="clear" w:color="auto" w:fill="auto"/>
            <w:noWrap/>
            <w:vAlign w:val="bottom"/>
            <w:hideMark/>
          </w:tcPr>
          <w:p w:rsidR="00AC12DC" w:rsidRPr="001C78B8" w:rsidRDefault="00AC12DC" w:rsidP="004C291C">
            <w:pPr>
              <w:jc w:val="center"/>
              <w:rPr>
                <w:color w:val="000000"/>
                <w:sz w:val="20"/>
                <w:szCs w:val="20"/>
              </w:rPr>
            </w:pPr>
            <w:r w:rsidRPr="001C78B8">
              <w:rPr>
                <w:color w:val="000000"/>
                <w:sz w:val="20"/>
                <w:szCs w:val="20"/>
              </w:rPr>
              <w:t>0.0112</w:t>
            </w:r>
          </w:p>
        </w:tc>
      </w:tr>
      <w:tr w:rsidR="00AC12DC" w:rsidRPr="001C78B8" w:rsidTr="004C291C">
        <w:trPr>
          <w:trHeight w:val="300"/>
        </w:trPr>
        <w:tc>
          <w:tcPr>
            <w:tcW w:w="960" w:type="dxa"/>
            <w:tcBorders>
              <w:top w:val="nil"/>
              <w:left w:val="nil"/>
              <w:bottom w:val="nil"/>
              <w:right w:val="nil"/>
            </w:tcBorders>
            <w:shd w:val="clear" w:color="auto" w:fill="auto"/>
            <w:noWrap/>
            <w:vAlign w:val="bottom"/>
            <w:hideMark/>
          </w:tcPr>
          <w:p w:rsidR="00AC12DC" w:rsidRPr="001C78B8" w:rsidRDefault="00AC12DC" w:rsidP="004C291C">
            <w:pPr>
              <w:jc w:val="center"/>
              <w:rPr>
                <w:color w:val="000000"/>
                <w:sz w:val="20"/>
                <w:szCs w:val="20"/>
              </w:rPr>
            </w:pPr>
            <w:r w:rsidRPr="001C78B8">
              <w:rPr>
                <w:color w:val="000000"/>
                <w:sz w:val="20"/>
                <w:szCs w:val="20"/>
              </w:rPr>
              <w:t>8</w:t>
            </w:r>
          </w:p>
        </w:tc>
        <w:tc>
          <w:tcPr>
            <w:tcW w:w="960" w:type="dxa"/>
            <w:tcBorders>
              <w:top w:val="nil"/>
              <w:left w:val="nil"/>
              <w:bottom w:val="nil"/>
              <w:right w:val="nil"/>
            </w:tcBorders>
            <w:shd w:val="clear" w:color="auto" w:fill="auto"/>
            <w:noWrap/>
            <w:vAlign w:val="bottom"/>
            <w:hideMark/>
          </w:tcPr>
          <w:p w:rsidR="00AC12DC" w:rsidRPr="001C78B8" w:rsidRDefault="00AC12DC" w:rsidP="004C291C">
            <w:pPr>
              <w:jc w:val="center"/>
              <w:rPr>
                <w:color w:val="000000"/>
                <w:sz w:val="20"/>
                <w:szCs w:val="20"/>
              </w:rPr>
            </w:pPr>
            <w:r w:rsidRPr="001C78B8">
              <w:rPr>
                <w:color w:val="000000"/>
                <w:sz w:val="20"/>
                <w:szCs w:val="20"/>
              </w:rPr>
              <w:t>2.6368</w:t>
            </w:r>
          </w:p>
        </w:tc>
        <w:tc>
          <w:tcPr>
            <w:tcW w:w="1040" w:type="dxa"/>
            <w:tcBorders>
              <w:top w:val="nil"/>
              <w:left w:val="nil"/>
              <w:bottom w:val="nil"/>
              <w:right w:val="nil"/>
            </w:tcBorders>
            <w:shd w:val="clear" w:color="auto" w:fill="auto"/>
            <w:noWrap/>
            <w:vAlign w:val="bottom"/>
            <w:hideMark/>
          </w:tcPr>
          <w:p w:rsidR="00AC12DC" w:rsidRPr="001C78B8" w:rsidRDefault="00AC12DC" w:rsidP="004C291C">
            <w:pPr>
              <w:jc w:val="center"/>
              <w:rPr>
                <w:color w:val="000000"/>
                <w:sz w:val="20"/>
                <w:szCs w:val="20"/>
              </w:rPr>
            </w:pPr>
            <w:r w:rsidRPr="001C78B8">
              <w:rPr>
                <w:color w:val="000000"/>
                <w:sz w:val="20"/>
                <w:szCs w:val="20"/>
              </w:rPr>
              <w:t>0.0876</w:t>
            </w:r>
          </w:p>
        </w:tc>
        <w:tc>
          <w:tcPr>
            <w:tcW w:w="1460" w:type="dxa"/>
            <w:tcBorders>
              <w:top w:val="nil"/>
              <w:left w:val="nil"/>
              <w:bottom w:val="nil"/>
              <w:right w:val="nil"/>
            </w:tcBorders>
            <w:shd w:val="clear" w:color="auto" w:fill="auto"/>
            <w:noWrap/>
            <w:vAlign w:val="bottom"/>
            <w:hideMark/>
          </w:tcPr>
          <w:p w:rsidR="00AC12DC" w:rsidRPr="001C78B8" w:rsidRDefault="00AC12DC" w:rsidP="004C291C">
            <w:pPr>
              <w:jc w:val="center"/>
              <w:rPr>
                <w:color w:val="000000"/>
                <w:sz w:val="20"/>
                <w:szCs w:val="20"/>
              </w:rPr>
            </w:pPr>
            <w:r w:rsidRPr="001C78B8">
              <w:rPr>
                <w:color w:val="000000"/>
                <w:sz w:val="20"/>
                <w:szCs w:val="20"/>
              </w:rPr>
              <w:t>5.3009</w:t>
            </w:r>
          </w:p>
        </w:tc>
        <w:tc>
          <w:tcPr>
            <w:tcW w:w="1523" w:type="dxa"/>
            <w:tcBorders>
              <w:top w:val="nil"/>
              <w:left w:val="nil"/>
              <w:bottom w:val="nil"/>
              <w:right w:val="nil"/>
            </w:tcBorders>
            <w:shd w:val="clear" w:color="auto" w:fill="auto"/>
            <w:noWrap/>
            <w:vAlign w:val="bottom"/>
            <w:hideMark/>
          </w:tcPr>
          <w:p w:rsidR="00AC12DC" w:rsidRPr="001C78B8" w:rsidRDefault="00AC12DC" w:rsidP="002E5508">
            <w:pPr>
              <w:jc w:val="center"/>
              <w:rPr>
                <w:color w:val="000000"/>
                <w:sz w:val="20"/>
                <w:szCs w:val="20"/>
              </w:rPr>
            </w:pPr>
            <w:r w:rsidRPr="001C78B8">
              <w:rPr>
                <w:color w:val="000000"/>
                <w:sz w:val="20"/>
                <w:szCs w:val="20"/>
              </w:rPr>
              <w:t>0</w:t>
            </w:r>
            <w:r w:rsidR="002E5508" w:rsidRPr="001C78B8">
              <w:rPr>
                <w:color w:val="000000"/>
                <w:sz w:val="20"/>
                <w:szCs w:val="20"/>
              </w:rPr>
              <w:t>.</w:t>
            </w:r>
            <w:r w:rsidRPr="001C78B8">
              <w:rPr>
                <w:color w:val="000000"/>
                <w:sz w:val="20"/>
                <w:szCs w:val="20"/>
              </w:rPr>
              <w:t>0111</w:t>
            </w:r>
          </w:p>
        </w:tc>
      </w:tr>
      <w:tr w:rsidR="00AC12DC" w:rsidRPr="001C78B8" w:rsidTr="004C291C">
        <w:trPr>
          <w:trHeight w:val="300"/>
        </w:trPr>
        <w:tc>
          <w:tcPr>
            <w:tcW w:w="960" w:type="dxa"/>
            <w:tcBorders>
              <w:top w:val="nil"/>
              <w:left w:val="nil"/>
              <w:bottom w:val="nil"/>
              <w:right w:val="nil"/>
            </w:tcBorders>
            <w:shd w:val="clear" w:color="auto" w:fill="auto"/>
            <w:noWrap/>
            <w:vAlign w:val="bottom"/>
            <w:hideMark/>
          </w:tcPr>
          <w:p w:rsidR="00AC12DC" w:rsidRPr="001C78B8" w:rsidRDefault="00AC12DC" w:rsidP="004C291C">
            <w:pPr>
              <w:jc w:val="center"/>
              <w:rPr>
                <w:color w:val="000000"/>
                <w:sz w:val="20"/>
                <w:szCs w:val="20"/>
              </w:rPr>
            </w:pPr>
            <w:r w:rsidRPr="001C78B8">
              <w:rPr>
                <w:color w:val="000000"/>
                <w:sz w:val="20"/>
                <w:szCs w:val="20"/>
              </w:rPr>
              <w:t>10</w:t>
            </w:r>
          </w:p>
        </w:tc>
        <w:tc>
          <w:tcPr>
            <w:tcW w:w="960" w:type="dxa"/>
            <w:tcBorders>
              <w:top w:val="nil"/>
              <w:left w:val="nil"/>
              <w:bottom w:val="nil"/>
              <w:right w:val="nil"/>
            </w:tcBorders>
            <w:shd w:val="clear" w:color="auto" w:fill="auto"/>
            <w:noWrap/>
            <w:vAlign w:val="bottom"/>
            <w:hideMark/>
          </w:tcPr>
          <w:p w:rsidR="00AC12DC" w:rsidRPr="001C78B8" w:rsidRDefault="00AC12DC" w:rsidP="004C291C">
            <w:pPr>
              <w:jc w:val="center"/>
              <w:rPr>
                <w:color w:val="000000"/>
                <w:sz w:val="20"/>
                <w:szCs w:val="20"/>
              </w:rPr>
            </w:pPr>
            <w:r w:rsidRPr="001C78B8">
              <w:rPr>
                <w:color w:val="000000"/>
                <w:sz w:val="20"/>
                <w:szCs w:val="20"/>
              </w:rPr>
              <w:t>2.6396</w:t>
            </w:r>
          </w:p>
        </w:tc>
        <w:tc>
          <w:tcPr>
            <w:tcW w:w="1040" w:type="dxa"/>
            <w:tcBorders>
              <w:top w:val="nil"/>
              <w:left w:val="nil"/>
              <w:bottom w:val="nil"/>
              <w:right w:val="nil"/>
            </w:tcBorders>
            <w:shd w:val="clear" w:color="auto" w:fill="auto"/>
            <w:noWrap/>
            <w:vAlign w:val="bottom"/>
            <w:hideMark/>
          </w:tcPr>
          <w:p w:rsidR="00AC12DC" w:rsidRPr="001C78B8" w:rsidRDefault="00AC12DC" w:rsidP="004C291C">
            <w:pPr>
              <w:jc w:val="center"/>
              <w:rPr>
                <w:color w:val="000000"/>
                <w:sz w:val="20"/>
                <w:szCs w:val="20"/>
              </w:rPr>
            </w:pPr>
            <w:r w:rsidRPr="001C78B8">
              <w:rPr>
                <w:color w:val="000000"/>
                <w:sz w:val="20"/>
                <w:szCs w:val="20"/>
              </w:rPr>
              <w:t>0.0795</w:t>
            </w:r>
          </w:p>
        </w:tc>
        <w:tc>
          <w:tcPr>
            <w:tcW w:w="1460" w:type="dxa"/>
            <w:tcBorders>
              <w:top w:val="nil"/>
              <w:left w:val="nil"/>
              <w:bottom w:val="nil"/>
              <w:right w:val="nil"/>
            </w:tcBorders>
            <w:shd w:val="clear" w:color="auto" w:fill="auto"/>
            <w:noWrap/>
            <w:vAlign w:val="bottom"/>
            <w:hideMark/>
          </w:tcPr>
          <w:p w:rsidR="00AC12DC" w:rsidRPr="001C78B8" w:rsidRDefault="00AC12DC" w:rsidP="004C291C">
            <w:pPr>
              <w:jc w:val="center"/>
              <w:rPr>
                <w:color w:val="000000"/>
                <w:sz w:val="20"/>
                <w:szCs w:val="20"/>
              </w:rPr>
            </w:pPr>
            <w:r w:rsidRPr="001C78B8">
              <w:rPr>
                <w:color w:val="000000"/>
                <w:sz w:val="20"/>
                <w:szCs w:val="20"/>
              </w:rPr>
              <w:t>5.2999</w:t>
            </w:r>
          </w:p>
        </w:tc>
        <w:tc>
          <w:tcPr>
            <w:tcW w:w="1523" w:type="dxa"/>
            <w:tcBorders>
              <w:top w:val="nil"/>
              <w:left w:val="nil"/>
              <w:bottom w:val="nil"/>
              <w:right w:val="nil"/>
            </w:tcBorders>
            <w:shd w:val="clear" w:color="auto" w:fill="auto"/>
            <w:noWrap/>
            <w:vAlign w:val="bottom"/>
            <w:hideMark/>
          </w:tcPr>
          <w:p w:rsidR="00AC12DC" w:rsidRPr="001C78B8" w:rsidRDefault="00AC12DC" w:rsidP="004C291C">
            <w:pPr>
              <w:jc w:val="center"/>
              <w:rPr>
                <w:color w:val="000000"/>
                <w:sz w:val="20"/>
                <w:szCs w:val="20"/>
              </w:rPr>
            </w:pPr>
            <w:r w:rsidRPr="001C78B8">
              <w:rPr>
                <w:color w:val="000000"/>
                <w:sz w:val="20"/>
                <w:szCs w:val="20"/>
              </w:rPr>
              <w:t>0.0106</w:t>
            </w:r>
          </w:p>
        </w:tc>
      </w:tr>
      <w:tr w:rsidR="00AC12DC" w:rsidRPr="001C78B8" w:rsidTr="004C291C">
        <w:trPr>
          <w:trHeight w:val="300"/>
        </w:trPr>
        <w:tc>
          <w:tcPr>
            <w:tcW w:w="960" w:type="dxa"/>
            <w:tcBorders>
              <w:top w:val="nil"/>
              <w:left w:val="nil"/>
              <w:bottom w:val="nil"/>
              <w:right w:val="nil"/>
            </w:tcBorders>
            <w:shd w:val="clear" w:color="auto" w:fill="auto"/>
            <w:noWrap/>
            <w:vAlign w:val="bottom"/>
            <w:hideMark/>
          </w:tcPr>
          <w:p w:rsidR="00AC12DC" w:rsidRPr="001C78B8" w:rsidRDefault="00AC12DC" w:rsidP="004C291C">
            <w:pPr>
              <w:jc w:val="center"/>
              <w:rPr>
                <w:color w:val="000000"/>
                <w:sz w:val="20"/>
                <w:szCs w:val="20"/>
              </w:rPr>
            </w:pPr>
            <w:r w:rsidRPr="001C78B8">
              <w:rPr>
                <w:color w:val="000000"/>
                <w:sz w:val="20"/>
                <w:szCs w:val="20"/>
              </w:rPr>
              <w:t>14</w:t>
            </w:r>
          </w:p>
        </w:tc>
        <w:tc>
          <w:tcPr>
            <w:tcW w:w="960" w:type="dxa"/>
            <w:tcBorders>
              <w:top w:val="nil"/>
              <w:left w:val="nil"/>
              <w:bottom w:val="nil"/>
              <w:right w:val="nil"/>
            </w:tcBorders>
            <w:shd w:val="clear" w:color="auto" w:fill="auto"/>
            <w:noWrap/>
            <w:vAlign w:val="bottom"/>
            <w:hideMark/>
          </w:tcPr>
          <w:p w:rsidR="00AC12DC" w:rsidRPr="001C78B8" w:rsidRDefault="00AC12DC" w:rsidP="004C291C">
            <w:pPr>
              <w:jc w:val="center"/>
              <w:rPr>
                <w:color w:val="000000"/>
                <w:sz w:val="20"/>
                <w:szCs w:val="20"/>
              </w:rPr>
            </w:pPr>
            <w:r w:rsidRPr="001C78B8">
              <w:rPr>
                <w:color w:val="000000"/>
                <w:sz w:val="20"/>
                <w:szCs w:val="20"/>
              </w:rPr>
              <w:t>2.6424</w:t>
            </w:r>
          </w:p>
        </w:tc>
        <w:tc>
          <w:tcPr>
            <w:tcW w:w="1040" w:type="dxa"/>
            <w:tcBorders>
              <w:top w:val="nil"/>
              <w:left w:val="nil"/>
              <w:bottom w:val="nil"/>
              <w:right w:val="nil"/>
            </w:tcBorders>
            <w:shd w:val="clear" w:color="auto" w:fill="auto"/>
            <w:noWrap/>
            <w:vAlign w:val="bottom"/>
            <w:hideMark/>
          </w:tcPr>
          <w:p w:rsidR="00AC12DC" w:rsidRPr="001C78B8" w:rsidRDefault="00AC12DC" w:rsidP="004C291C">
            <w:pPr>
              <w:jc w:val="center"/>
              <w:rPr>
                <w:color w:val="000000"/>
                <w:sz w:val="20"/>
                <w:szCs w:val="20"/>
              </w:rPr>
            </w:pPr>
            <w:r w:rsidRPr="001C78B8">
              <w:rPr>
                <w:color w:val="000000"/>
                <w:sz w:val="20"/>
                <w:szCs w:val="20"/>
              </w:rPr>
              <w:t>0.0689</w:t>
            </w:r>
          </w:p>
        </w:tc>
        <w:tc>
          <w:tcPr>
            <w:tcW w:w="1460" w:type="dxa"/>
            <w:tcBorders>
              <w:top w:val="nil"/>
              <w:left w:val="nil"/>
              <w:bottom w:val="nil"/>
              <w:right w:val="nil"/>
            </w:tcBorders>
            <w:shd w:val="clear" w:color="auto" w:fill="auto"/>
            <w:noWrap/>
            <w:vAlign w:val="bottom"/>
            <w:hideMark/>
          </w:tcPr>
          <w:p w:rsidR="00AC12DC" w:rsidRPr="001C78B8" w:rsidRDefault="00AC12DC" w:rsidP="004C291C">
            <w:pPr>
              <w:jc w:val="center"/>
              <w:rPr>
                <w:color w:val="000000"/>
                <w:sz w:val="20"/>
                <w:szCs w:val="20"/>
              </w:rPr>
            </w:pPr>
            <w:r w:rsidRPr="001C78B8">
              <w:rPr>
                <w:color w:val="000000"/>
                <w:sz w:val="20"/>
                <w:szCs w:val="20"/>
              </w:rPr>
              <w:t>5.2989</w:t>
            </w:r>
          </w:p>
        </w:tc>
        <w:tc>
          <w:tcPr>
            <w:tcW w:w="1523" w:type="dxa"/>
            <w:tcBorders>
              <w:top w:val="nil"/>
              <w:left w:val="nil"/>
              <w:bottom w:val="nil"/>
              <w:right w:val="nil"/>
            </w:tcBorders>
            <w:shd w:val="clear" w:color="auto" w:fill="auto"/>
            <w:noWrap/>
            <w:vAlign w:val="bottom"/>
            <w:hideMark/>
          </w:tcPr>
          <w:p w:rsidR="00AC12DC" w:rsidRPr="001C78B8" w:rsidRDefault="00AC12DC" w:rsidP="004C291C">
            <w:pPr>
              <w:jc w:val="center"/>
              <w:rPr>
                <w:color w:val="000000"/>
                <w:sz w:val="20"/>
                <w:szCs w:val="20"/>
              </w:rPr>
            </w:pPr>
            <w:r w:rsidRPr="001C78B8">
              <w:rPr>
                <w:color w:val="000000"/>
                <w:sz w:val="20"/>
                <w:szCs w:val="20"/>
              </w:rPr>
              <w:t>0.0096</w:t>
            </w:r>
          </w:p>
        </w:tc>
      </w:tr>
      <w:tr w:rsidR="00AC12DC" w:rsidRPr="001C78B8" w:rsidTr="004C291C">
        <w:trPr>
          <w:trHeight w:val="300"/>
        </w:trPr>
        <w:tc>
          <w:tcPr>
            <w:tcW w:w="960" w:type="dxa"/>
            <w:tcBorders>
              <w:top w:val="nil"/>
              <w:left w:val="nil"/>
              <w:bottom w:val="nil"/>
              <w:right w:val="nil"/>
            </w:tcBorders>
            <w:shd w:val="clear" w:color="auto" w:fill="auto"/>
            <w:noWrap/>
            <w:vAlign w:val="bottom"/>
            <w:hideMark/>
          </w:tcPr>
          <w:p w:rsidR="00AC12DC" w:rsidRPr="001C78B8" w:rsidRDefault="00AC12DC" w:rsidP="004C291C">
            <w:pPr>
              <w:jc w:val="center"/>
              <w:rPr>
                <w:color w:val="000000"/>
                <w:sz w:val="20"/>
                <w:szCs w:val="20"/>
              </w:rPr>
            </w:pPr>
            <w:r w:rsidRPr="001C78B8">
              <w:rPr>
                <w:color w:val="000000"/>
                <w:sz w:val="20"/>
                <w:szCs w:val="20"/>
              </w:rPr>
              <w:t>18</w:t>
            </w:r>
          </w:p>
        </w:tc>
        <w:tc>
          <w:tcPr>
            <w:tcW w:w="960" w:type="dxa"/>
            <w:tcBorders>
              <w:top w:val="nil"/>
              <w:left w:val="nil"/>
              <w:bottom w:val="nil"/>
              <w:right w:val="nil"/>
            </w:tcBorders>
            <w:shd w:val="clear" w:color="auto" w:fill="auto"/>
            <w:noWrap/>
            <w:vAlign w:val="bottom"/>
            <w:hideMark/>
          </w:tcPr>
          <w:p w:rsidR="00AC12DC" w:rsidRPr="001C78B8" w:rsidRDefault="00AC12DC" w:rsidP="004C291C">
            <w:pPr>
              <w:jc w:val="center"/>
              <w:rPr>
                <w:color w:val="000000"/>
                <w:sz w:val="20"/>
                <w:szCs w:val="20"/>
              </w:rPr>
            </w:pPr>
            <w:r w:rsidRPr="001C78B8">
              <w:rPr>
                <w:color w:val="000000"/>
                <w:sz w:val="20"/>
                <w:szCs w:val="20"/>
              </w:rPr>
              <w:t>2.6437</w:t>
            </w:r>
          </w:p>
        </w:tc>
        <w:tc>
          <w:tcPr>
            <w:tcW w:w="1040" w:type="dxa"/>
            <w:tcBorders>
              <w:top w:val="nil"/>
              <w:left w:val="nil"/>
              <w:bottom w:val="nil"/>
              <w:right w:val="nil"/>
            </w:tcBorders>
            <w:shd w:val="clear" w:color="auto" w:fill="auto"/>
            <w:noWrap/>
            <w:vAlign w:val="bottom"/>
            <w:hideMark/>
          </w:tcPr>
          <w:p w:rsidR="00AC12DC" w:rsidRPr="001C78B8" w:rsidRDefault="00AC12DC" w:rsidP="004C291C">
            <w:pPr>
              <w:jc w:val="center"/>
              <w:rPr>
                <w:color w:val="000000"/>
                <w:sz w:val="20"/>
                <w:szCs w:val="20"/>
              </w:rPr>
            </w:pPr>
            <w:r w:rsidRPr="001C78B8">
              <w:rPr>
                <w:color w:val="000000"/>
                <w:sz w:val="20"/>
                <w:szCs w:val="20"/>
              </w:rPr>
              <w:t>0.0623</w:t>
            </w:r>
          </w:p>
        </w:tc>
        <w:tc>
          <w:tcPr>
            <w:tcW w:w="1460" w:type="dxa"/>
            <w:tcBorders>
              <w:top w:val="nil"/>
              <w:left w:val="nil"/>
              <w:bottom w:val="nil"/>
              <w:right w:val="nil"/>
            </w:tcBorders>
            <w:shd w:val="clear" w:color="auto" w:fill="auto"/>
            <w:noWrap/>
            <w:vAlign w:val="bottom"/>
            <w:hideMark/>
          </w:tcPr>
          <w:p w:rsidR="00AC12DC" w:rsidRPr="001C78B8" w:rsidRDefault="00AC12DC" w:rsidP="004C291C">
            <w:pPr>
              <w:jc w:val="center"/>
              <w:rPr>
                <w:color w:val="000000"/>
                <w:sz w:val="20"/>
                <w:szCs w:val="20"/>
              </w:rPr>
            </w:pPr>
            <w:r w:rsidRPr="001C78B8">
              <w:rPr>
                <w:color w:val="000000"/>
                <w:sz w:val="20"/>
                <w:szCs w:val="20"/>
              </w:rPr>
              <w:t>5.2982</w:t>
            </w:r>
          </w:p>
        </w:tc>
        <w:tc>
          <w:tcPr>
            <w:tcW w:w="1523" w:type="dxa"/>
            <w:tcBorders>
              <w:top w:val="nil"/>
              <w:left w:val="nil"/>
              <w:bottom w:val="nil"/>
              <w:right w:val="nil"/>
            </w:tcBorders>
            <w:shd w:val="clear" w:color="auto" w:fill="auto"/>
            <w:noWrap/>
            <w:vAlign w:val="bottom"/>
            <w:hideMark/>
          </w:tcPr>
          <w:p w:rsidR="00AC12DC" w:rsidRPr="001C78B8" w:rsidRDefault="00AC12DC" w:rsidP="004C291C">
            <w:pPr>
              <w:jc w:val="center"/>
              <w:rPr>
                <w:color w:val="000000"/>
                <w:sz w:val="20"/>
                <w:szCs w:val="20"/>
              </w:rPr>
            </w:pPr>
            <w:r w:rsidRPr="001C78B8">
              <w:rPr>
                <w:color w:val="000000"/>
                <w:sz w:val="20"/>
                <w:szCs w:val="20"/>
              </w:rPr>
              <w:t>0.0088</w:t>
            </w:r>
          </w:p>
        </w:tc>
      </w:tr>
      <w:tr w:rsidR="00AC12DC" w:rsidRPr="001C78B8" w:rsidTr="004C291C">
        <w:trPr>
          <w:trHeight w:val="300"/>
        </w:trPr>
        <w:tc>
          <w:tcPr>
            <w:tcW w:w="960" w:type="dxa"/>
            <w:tcBorders>
              <w:top w:val="nil"/>
              <w:left w:val="nil"/>
              <w:bottom w:val="nil"/>
              <w:right w:val="nil"/>
            </w:tcBorders>
            <w:shd w:val="clear" w:color="auto" w:fill="auto"/>
            <w:noWrap/>
            <w:vAlign w:val="bottom"/>
            <w:hideMark/>
          </w:tcPr>
          <w:p w:rsidR="00AC12DC" w:rsidRPr="001C78B8" w:rsidRDefault="00AC12DC" w:rsidP="004C291C">
            <w:pPr>
              <w:jc w:val="center"/>
              <w:rPr>
                <w:color w:val="000000"/>
                <w:sz w:val="20"/>
                <w:szCs w:val="20"/>
              </w:rPr>
            </w:pPr>
            <w:r w:rsidRPr="001C78B8">
              <w:rPr>
                <w:color w:val="000000"/>
                <w:sz w:val="20"/>
                <w:szCs w:val="20"/>
              </w:rPr>
              <w:t>22</w:t>
            </w:r>
          </w:p>
        </w:tc>
        <w:tc>
          <w:tcPr>
            <w:tcW w:w="960" w:type="dxa"/>
            <w:tcBorders>
              <w:top w:val="nil"/>
              <w:left w:val="nil"/>
              <w:bottom w:val="nil"/>
              <w:right w:val="nil"/>
            </w:tcBorders>
            <w:shd w:val="clear" w:color="auto" w:fill="auto"/>
            <w:noWrap/>
            <w:vAlign w:val="bottom"/>
            <w:hideMark/>
          </w:tcPr>
          <w:p w:rsidR="00AC12DC" w:rsidRPr="001C78B8" w:rsidRDefault="00AC12DC" w:rsidP="004C291C">
            <w:pPr>
              <w:jc w:val="center"/>
              <w:rPr>
                <w:color w:val="000000"/>
                <w:sz w:val="20"/>
                <w:szCs w:val="20"/>
              </w:rPr>
            </w:pPr>
            <w:r w:rsidRPr="001C78B8">
              <w:rPr>
                <w:color w:val="000000"/>
                <w:sz w:val="20"/>
                <w:szCs w:val="20"/>
              </w:rPr>
              <w:t>2.6443</w:t>
            </w:r>
          </w:p>
        </w:tc>
        <w:tc>
          <w:tcPr>
            <w:tcW w:w="1040" w:type="dxa"/>
            <w:tcBorders>
              <w:top w:val="nil"/>
              <w:left w:val="nil"/>
              <w:bottom w:val="nil"/>
              <w:right w:val="nil"/>
            </w:tcBorders>
            <w:shd w:val="clear" w:color="auto" w:fill="auto"/>
            <w:noWrap/>
            <w:vAlign w:val="bottom"/>
            <w:hideMark/>
          </w:tcPr>
          <w:p w:rsidR="00AC12DC" w:rsidRPr="001C78B8" w:rsidRDefault="00AC12DC" w:rsidP="004C291C">
            <w:pPr>
              <w:jc w:val="center"/>
              <w:rPr>
                <w:color w:val="000000"/>
                <w:sz w:val="20"/>
                <w:szCs w:val="20"/>
              </w:rPr>
            </w:pPr>
            <w:r w:rsidRPr="001C78B8">
              <w:rPr>
                <w:color w:val="000000"/>
                <w:sz w:val="20"/>
                <w:szCs w:val="20"/>
              </w:rPr>
              <w:t>0.0573</w:t>
            </w:r>
          </w:p>
        </w:tc>
        <w:tc>
          <w:tcPr>
            <w:tcW w:w="1460" w:type="dxa"/>
            <w:tcBorders>
              <w:top w:val="nil"/>
              <w:left w:val="nil"/>
              <w:bottom w:val="nil"/>
              <w:right w:val="nil"/>
            </w:tcBorders>
            <w:shd w:val="clear" w:color="auto" w:fill="auto"/>
            <w:noWrap/>
            <w:vAlign w:val="bottom"/>
            <w:hideMark/>
          </w:tcPr>
          <w:p w:rsidR="00AC12DC" w:rsidRPr="001C78B8" w:rsidRDefault="00AC12DC" w:rsidP="004C291C">
            <w:pPr>
              <w:jc w:val="center"/>
              <w:rPr>
                <w:color w:val="000000"/>
                <w:sz w:val="20"/>
                <w:szCs w:val="20"/>
              </w:rPr>
            </w:pPr>
            <w:r w:rsidRPr="001C78B8">
              <w:rPr>
                <w:color w:val="000000"/>
                <w:sz w:val="20"/>
                <w:szCs w:val="20"/>
              </w:rPr>
              <w:t>5.2973</w:t>
            </w:r>
          </w:p>
        </w:tc>
        <w:tc>
          <w:tcPr>
            <w:tcW w:w="1523" w:type="dxa"/>
            <w:tcBorders>
              <w:top w:val="nil"/>
              <w:left w:val="nil"/>
              <w:bottom w:val="nil"/>
              <w:right w:val="nil"/>
            </w:tcBorders>
            <w:shd w:val="clear" w:color="auto" w:fill="auto"/>
            <w:noWrap/>
            <w:vAlign w:val="bottom"/>
            <w:hideMark/>
          </w:tcPr>
          <w:p w:rsidR="00AC12DC" w:rsidRPr="001C78B8" w:rsidRDefault="00AC12DC" w:rsidP="004C291C">
            <w:pPr>
              <w:jc w:val="center"/>
              <w:rPr>
                <w:color w:val="000000"/>
                <w:sz w:val="20"/>
                <w:szCs w:val="20"/>
              </w:rPr>
            </w:pPr>
            <w:r w:rsidRPr="001C78B8">
              <w:rPr>
                <w:color w:val="000000"/>
                <w:sz w:val="20"/>
                <w:szCs w:val="20"/>
              </w:rPr>
              <w:t>0.008</w:t>
            </w:r>
          </w:p>
        </w:tc>
      </w:tr>
      <w:tr w:rsidR="00AC12DC" w:rsidRPr="001C78B8" w:rsidTr="004C291C">
        <w:trPr>
          <w:trHeight w:val="315"/>
        </w:trPr>
        <w:tc>
          <w:tcPr>
            <w:tcW w:w="960" w:type="dxa"/>
            <w:tcBorders>
              <w:top w:val="nil"/>
              <w:left w:val="nil"/>
              <w:bottom w:val="double" w:sz="6" w:space="0" w:color="auto"/>
              <w:right w:val="nil"/>
            </w:tcBorders>
            <w:shd w:val="clear" w:color="auto" w:fill="auto"/>
            <w:noWrap/>
            <w:vAlign w:val="bottom"/>
            <w:hideMark/>
          </w:tcPr>
          <w:p w:rsidR="00AC12DC" w:rsidRPr="001C78B8" w:rsidRDefault="00AC12DC" w:rsidP="004C291C">
            <w:pPr>
              <w:jc w:val="center"/>
              <w:rPr>
                <w:color w:val="000000"/>
                <w:sz w:val="20"/>
                <w:szCs w:val="20"/>
              </w:rPr>
            </w:pPr>
            <w:r w:rsidRPr="001C78B8">
              <w:rPr>
                <w:color w:val="000000"/>
                <w:sz w:val="20"/>
                <w:szCs w:val="20"/>
              </w:rPr>
              <w:t>26</w:t>
            </w:r>
          </w:p>
        </w:tc>
        <w:tc>
          <w:tcPr>
            <w:tcW w:w="960" w:type="dxa"/>
            <w:tcBorders>
              <w:top w:val="nil"/>
              <w:left w:val="nil"/>
              <w:bottom w:val="double" w:sz="6" w:space="0" w:color="auto"/>
              <w:right w:val="nil"/>
            </w:tcBorders>
            <w:shd w:val="clear" w:color="auto" w:fill="auto"/>
            <w:noWrap/>
            <w:vAlign w:val="bottom"/>
            <w:hideMark/>
          </w:tcPr>
          <w:p w:rsidR="00AC12DC" w:rsidRPr="001C78B8" w:rsidRDefault="00AC12DC" w:rsidP="004C291C">
            <w:pPr>
              <w:jc w:val="center"/>
              <w:rPr>
                <w:color w:val="000000"/>
                <w:sz w:val="20"/>
                <w:szCs w:val="20"/>
              </w:rPr>
            </w:pPr>
            <w:r w:rsidRPr="001C78B8">
              <w:rPr>
                <w:color w:val="000000"/>
                <w:sz w:val="20"/>
                <w:szCs w:val="20"/>
              </w:rPr>
              <w:t>2.6448</w:t>
            </w:r>
          </w:p>
        </w:tc>
        <w:tc>
          <w:tcPr>
            <w:tcW w:w="1040" w:type="dxa"/>
            <w:tcBorders>
              <w:top w:val="nil"/>
              <w:left w:val="nil"/>
              <w:bottom w:val="double" w:sz="6" w:space="0" w:color="auto"/>
              <w:right w:val="nil"/>
            </w:tcBorders>
            <w:shd w:val="clear" w:color="auto" w:fill="auto"/>
            <w:noWrap/>
            <w:vAlign w:val="bottom"/>
            <w:hideMark/>
          </w:tcPr>
          <w:p w:rsidR="00AC12DC" w:rsidRPr="001C78B8" w:rsidRDefault="00AC12DC" w:rsidP="004C291C">
            <w:pPr>
              <w:jc w:val="center"/>
              <w:rPr>
                <w:color w:val="000000"/>
                <w:sz w:val="20"/>
                <w:szCs w:val="20"/>
              </w:rPr>
            </w:pPr>
            <w:r w:rsidRPr="001C78B8">
              <w:rPr>
                <w:color w:val="000000"/>
                <w:sz w:val="20"/>
                <w:szCs w:val="20"/>
              </w:rPr>
              <w:t>0.0536</w:t>
            </w:r>
          </w:p>
        </w:tc>
        <w:tc>
          <w:tcPr>
            <w:tcW w:w="1460" w:type="dxa"/>
            <w:tcBorders>
              <w:top w:val="nil"/>
              <w:left w:val="nil"/>
              <w:bottom w:val="double" w:sz="6" w:space="0" w:color="auto"/>
              <w:right w:val="nil"/>
            </w:tcBorders>
            <w:shd w:val="clear" w:color="auto" w:fill="auto"/>
            <w:noWrap/>
            <w:vAlign w:val="bottom"/>
            <w:hideMark/>
          </w:tcPr>
          <w:p w:rsidR="00AC12DC" w:rsidRPr="001C78B8" w:rsidRDefault="00AC12DC" w:rsidP="004C291C">
            <w:pPr>
              <w:jc w:val="center"/>
              <w:rPr>
                <w:color w:val="000000"/>
                <w:sz w:val="20"/>
                <w:szCs w:val="20"/>
              </w:rPr>
            </w:pPr>
            <w:r w:rsidRPr="001C78B8">
              <w:rPr>
                <w:color w:val="000000"/>
                <w:sz w:val="20"/>
                <w:szCs w:val="20"/>
              </w:rPr>
              <w:t>5.2968</w:t>
            </w:r>
          </w:p>
        </w:tc>
        <w:tc>
          <w:tcPr>
            <w:tcW w:w="1523" w:type="dxa"/>
            <w:tcBorders>
              <w:top w:val="nil"/>
              <w:left w:val="nil"/>
              <w:bottom w:val="double" w:sz="6" w:space="0" w:color="auto"/>
              <w:right w:val="nil"/>
            </w:tcBorders>
            <w:shd w:val="clear" w:color="auto" w:fill="auto"/>
            <w:noWrap/>
            <w:vAlign w:val="bottom"/>
            <w:hideMark/>
          </w:tcPr>
          <w:p w:rsidR="00AC12DC" w:rsidRPr="001C78B8" w:rsidRDefault="00AC12DC" w:rsidP="004C291C">
            <w:pPr>
              <w:jc w:val="center"/>
              <w:rPr>
                <w:color w:val="000000"/>
                <w:sz w:val="20"/>
                <w:szCs w:val="20"/>
              </w:rPr>
            </w:pPr>
            <w:r w:rsidRPr="001C78B8">
              <w:rPr>
                <w:color w:val="000000"/>
                <w:sz w:val="20"/>
                <w:szCs w:val="20"/>
              </w:rPr>
              <w:t>0.0074</w:t>
            </w:r>
          </w:p>
        </w:tc>
      </w:tr>
    </w:tbl>
    <w:p w:rsidR="00AC12DC" w:rsidRPr="001C78B8" w:rsidRDefault="00AC12DC" w:rsidP="00AC12DC">
      <w:pPr>
        <w:autoSpaceDE w:val="0"/>
        <w:autoSpaceDN w:val="0"/>
        <w:adjustRightInd w:val="0"/>
        <w:rPr>
          <w:sz w:val="16"/>
          <w:szCs w:val="16"/>
        </w:rPr>
      </w:pPr>
      <w:r w:rsidRPr="001C78B8">
        <w:rPr>
          <w:sz w:val="16"/>
          <w:szCs w:val="16"/>
          <w:vertAlign w:val="superscript"/>
        </w:rPr>
        <w:t>a</w:t>
      </w:r>
      <w:r w:rsidRPr="001C78B8">
        <w:rPr>
          <w:sz w:val="16"/>
          <w:szCs w:val="16"/>
        </w:rPr>
        <w:t>C is the number of carbon atoms.</w:t>
      </w:r>
    </w:p>
    <w:p w:rsidR="005A79BC" w:rsidRPr="001C78B8" w:rsidRDefault="00AC12DC" w:rsidP="00AC12DC">
      <w:pPr>
        <w:autoSpaceDE w:val="0"/>
        <w:autoSpaceDN w:val="0"/>
        <w:adjustRightInd w:val="0"/>
        <w:rPr>
          <w:sz w:val="16"/>
          <w:szCs w:val="16"/>
        </w:rPr>
      </w:pPr>
      <w:r w:rsidRPr="001C78B8">
        <w:rPr>
          <w:sz w:val="16"/>
          <w:szCs w:val="16"/>
          <w:vertAlign w:val="superscript"/>
        </w:rPr>
        <w:t>b</w:t>
      </w:r>
      <w:r w:rsidRPr="001C78B8">
        <w:rPr>
          <w:i/>
          <w:iCs/>
          <w:sz w:val="16"/>
          <w:szCs w:val="16"/>
        </w:rPr>
        <w:t>RI</w:t>
      </w:r>
      <w:r w:rsidRPr="001C78B8">
        <w:rPr>
          <w:sz w:val="16"/>
          <w:szCs w:val="16"/>
        </w:rPr>
        <w:t>,</w:t>
      </w:r>
      <w:r w:rsidRPr="001C78B8">
        <w:rPr>
          <w:i/>
          <w:iCs/>
          <w:sz w:val="16"/>
          <w:szCs w:val="16"/>
        </w:rPr>
        <w:t>I</w:t>
      </w:r>
      <w:r w:rsidRPr="001C78B8">
        <w:rPr>
          <w:sz w:val="16"/>
          <w:szCs w:val="16"/>
        </w:rPr>
        <w:t xml:space="preserve">+1 is the distance between two neighboring carbon atoms, while </w:t>
      </w:r>
      <w:r w:rsidRPr="001C78B8">
        <w:t>‹</w:t>
      </w:r>
      <w:r w:rsidRPr="001C78B8">
        <w:rPr>
          <w:i/>
          <w:iCs/>
          <w:sz w:val="16"/>
          <w:szCs w:val="16"/>
        </w:rPr>
        <w:t>RI</w:t>
      </w:r>
      <w:r w:rsidRPr="001C78B8">
        <w:rPr>
          <w:sz w:val="16"/>
          <w:szCs w:val="16"/>
        </w:rPr>
        <w:t>,</w:t>
      </w:r>
      <w:r w:rsidRPr="001C78B8">
        <w:rPr>
          <w:i/>
          <w:iCs/>
          <w:sz w:val="16"/>
          <w:szCs w:val="16"/>
        </w:rPr>
        <w:t>I</w:t>
      </w:r>
      <w:r w:rsidRPr="001C78B8">
        <w:rPr>
          <w:sz w:val="16"/>
          <w:szCs w:val="16"/>
        </w:rPr>
        <w:t>+1</w:t>
      </w:r>
      <w:r w:rsidRPr="001C78B8">
        <w:t>›</w:t>
      </w:r>
      <w:r w:rsidR="005A79BC" w:rsidRPr="001C78B8">
        <w:rPr>
          <w:sz w:val="16"/>
          <w:szCs w:val="16"/>
        </w:rPr>
        <w:t xml:space="preserve"> </w:t>
      </w:r>
      <w:r w:rsidRPr="001C78B8">
        <w:rPr>
          <w:sz w:val="16"/>
          <w:szCs w:val="16"/>
        </w:rPr>
        <w:t xml:space="preserve">is the average </w:t>
      </w:r>
    </w:p>
    <w:p w:rsidR="00AC12DC" w:rsidRPr="001C78B8" w:rsidRDefault="005A79BC" w:rsidP="00AC12DC">
      <w:pPr>
        <w:autoSpaceDE w:val="0"/>
        <w:autoSpaceDN w:val="0"/>
        <w:adjustRightInd w:val="0"/>
        <w:rPr>
          <w:sz w:val="16"/>
          <w:szCs w:val="16"/>
        </w:rPr>
      </w:pPr>
      <w:r w:rsidRPr="001C78B8">
        <w:rPr>
          <w:sz w:val="16"/>
          <w:szCs w:val="16"/>
        </w:rPr>
        <w:t xml:space="preserve"> </w:t>
      </w:r>
      <w:r w:rsidR="00AC12DC" w:rsidRPr="001C78B8">
        <w:rPr>
          <w:sz w:val="16"/>
          <w:szCs w:val="16"/>
        </w:rPr>
        <w:t xml:space="preserve">of </w:t>
      </w:r>
      <w:r w:rsidR="00AC12DC" w:rsidRPr="001C78B8">
        <w:rPr>
          <w:i/>
          <w:iCs/>
          <w:sz w:val="16"/>
          <w:szCs w:val="16"/>
        </w:rPr>
        <w:t>RI</w:t>
      </w:r>
      <w:r w:rsidR="00AC12DC" w:rsidRPr="001C78B8">
        <w:rPr>
          <w:sz w:val="16"/>
          <w:szCs w:val="16"/>
        </w:rPr>
        <w:t>,</w:t>
      </w:r>
      <w:r w:rsidR="00AC12DC" w:rsidRPr="001C78B8">
        <w:rPr>
          <w:i/>
          <w:iCs/>
          <w:sz w:val="16"/>
          <w:szCs w:val="16"/>
        </w:rPr>
        <w:t>I</w:t>
      </w:r>
      <w:r w:rsidR="00AC12DC" w:rsidRPr="001C78B8">
        <w:rPr>
          <w:sz w:val="16"/>
          <w:szCs w:val="16"/>
        </w:rPr>
        <w:t>+1 for a given molecule.</w:t>
      </w:r>
    </w:p>
    <w:p w:rsidR="00AC12DC" w:rsidRPr="001C78B8" w:rsidRDefault="00AC12DC" w:rsidP="00AC12DC">
      <w:pPr>
        <w:autoSpaceDE w:val="0"/>
        <w:autoSpaceDN w:val="0"/>
        <w:adjustRightInd w:val="0"/>
        <w:rPr>
          <w:sz w:val="16"/>
          <w:szCs w:val="16"/>
        </w:rPr>
      </w:pPr>
      <w:r w:rsidRPr="001C78B8">
        <w:rPr>
          <w:sz w:val="16"/>
          <w:szCs w:val="16"/>
          <w:vertAlign w:val="superscript"/>
        </w:rPr>
        <w:t>c</w:t>
      </w:r>
      <w:r w:rsidRPr="001C78B8">
        <w:rPr>
          <w:i/>
          <w:iCs/>
          <w:sz w:val="16"/>
          <w:szCs w:val="16"/>
        </w:rPr>
        <w:t>SRI</w:t>
      </w:r>
      <w:r w:rsidRPr="001C78B8">
        <w:rPr>
          <w:sz w:val="16"/>
          <w:szCs w:val="16"/>
        </w:rPr>
        <w:t>,</w:t>
      </w:r>
      <w:r w:rsidRPr="001C78B8">
        <w:rPr>
          <w:i/>
          <w:iCs/>
          <w:sz w:val="16"/>
          <w:szCs w:val="16"/>
        </w:rPr>
        <w:t>I</w:t>
      </w:r>
      <w:r w:rsidRPr="001C78B8">
        <w:rPr>
          <w:sz w:val="16"/>
          <w:szCs w:val="16"/>
        </w:rPr>
        <w:t xml:space="preserve">+1 is the standard deviation of </w:t>
      </w:r>
      <w:r w:rsidRPr="001C78B8">
        <w:rPr>
          <w:i/>
          <w:iCs/>
          <w:sz w:val="16"/>
          <w:szCs w:val="16"/>
        </w:rPr>
        <w:t>RI</w:t>
      </w:r>
      <w:r w:rsidRPr="001C78B8">
        <w:rPr>
          <w:sz w:val="16"/>
          <w:szCs w:val="16"/>
        </w:rPr>
        <w:t>,</w:t>
      </w:r>
      <w:r w:rsidRPr="001C78B8">
        <w:rPr>
          <w:i/>
          <w:iCs/>
          <w:sz w:val="16"/>
          <w:szCs w:val="16"/>
        </w:rPr>
        <w:t>I</w:t>
      </w:r>
      <w:r w:rsidRPr="001C78B8">
        <w:rPr>
          <w:sz w:val="16"/>
          <w:szCs w:val="16"/>
        </w:rPr>
        <w:t>+1 within the given molecule.</w:t>
      </w:r>
    </w:p>
    <w:p w:rsidR="00AC12DC" w:rsidRPr="001C78B8" w:rsidRDefault="00AC12DC" w:rsidP="00AC12DC">
      <w:pPr>
        <w:spacing w:line="480" w:lineRule="auto"/>
        <w:ind w:firstLine="360"/>
        <w:jc w:val="both"/>
        <w:rPr>
          <w:sz w:val="20"/>
          <w:szCs w:val="20"/>
        </w:rPr>
      </w:pPr>
    </w:p>
    <w:p w:rsidR="00AC12DC" w:rsidRPr="001C78B8" w:rsidRDefault="0037287A" w:rsidP="00AC12DC">
      <w:pPr>
        <w:pStyle w:val="NormalWeb"/>
        <w:shd w:val="clear" w:color="auto" w:fill="FFFFFF"/>
        <w:spacing w:before="120" w:beforeAutospacing="0" w:after="120" w:afterAutospacing="0" w:line="480" w:lineRule="auto"/>
        <w:jc w:val="both"/>
        <w:rPr>
          <w:rFonts w:ascii="Arial" w:hAnsi="Arial" w:cs="Arial"/>
          <w:b/>
          <w:sz w:val="20"/>
          <w:szCs w:val="20"/>
        </w:rPr>
      </w:pPr>
      <w:r w:rsidRPr="001C78B8">
        <w:rPr>
          <w:rFonts w:ascii="Arial" w:hAnsi="Arial" w:cs="Arial"/>
          <w:b/>
          <w:sz w:val="20"/>
          <w:szCs w:val="20"/>
        </w:rPr>
        <w:t>X</w:t>
      </w:r>
      <w:r w:rsidR="00AC12DC" w:rsidRPr="001C78B8">
        <w:rPr>
          <w:rFonts w:ascii="Arial" w:hAnsi="Arial" w:cs="Arial"/>
          <w:b/>
          <w:sz w:val="20"/>
          <w:szCs w:val="20"/>
        </w:rPr>
        <w:t>I. MULTIMEDIA SUBMISSIONS</w:t>
      </w:r>
    </w:p>
    <w:p w:rsidR="00AC12DC" w:rsidRPr="001C78B8" w:rsidRDefault="00AC12DC" w:rsidP="00AC12DC">
      <w:pPr>
        <w:pStyle w:val="NormalWeb"/>
        <w:shd w:val="clear" w:color="auto" w:fill="FFFFFF"/>
        <w:spacing w:before="120" w:beforeAutospacing="0" w:after="120" w:afterAutospacing="0" w:line="480" w:lineRule="auto"/>
        <w:jc w:val="both"/>
        <w:rPr>
          <w:bCs/>
          <w:sz w:val="20"/>
          <w:szCs w:val="20"/>
        </w:rPr>
      </w:pPr>
      <w:r w:rsidRPr="001C78B8">
        <w:rPr>
          <w:bCs/>
          <w:sz w:val="20"/>
          <w:szCs w:val="20"/>
        </w:rPr>
        <w:t xml:space="preserve">     Multimedia files can be included in the online version of published papers. </w:t>
      </w:r>
      <w:r w:rsidR="005A79BC" w:rsidRPr="001C78B8">
        <w:rPr>
          <w:bCs/>
          <w:sz w:val="20"/>
          <w:szCs w:val="20"/>
        </w:rPr>
        <w:t xml:space="preserve"> </w:t>
      </w:r>
      <w:r w:rsidRPr="001C78B8">
        <w:rPr>
          <w:bCs/>
          <w:sz w:val="20"/>
          <w:szCs w:val="20"/>
        </w:rPr>
        <w:t xml:space="preserve">All such files are peer reviewed.  When published, these files can be viewed by clicking on a link from the figure caption, provided that the reader has a video player installed, such as Windows Media PlayerTM, Quick Time PlayerTM, or RealOne PlayerTM. </w:t>
      </w:r>
      <w:r w:rsidR="005A79BC" w:rsidRPr="001C78B8">
        <w:rPr>
          <w:bCs/>
          <w:sz w:val="20"/>
          <w:szCs w:val="20"/>
        </w:rPr>
        <w:t xml:space="preserve"> </w:t>
      </w:r>
      <w:r w:rsidR="003614EC" w:rsidRPr="001C78B8">
        <w:rPr>
          <w:bCs/>
          <w:sz w:val="20"/>
          <w:szCs w:val="20"/>
        </w:rPr>
        <w:t xml:space="preserve">Please </w:t>
      </w:r>
      <w:r w:rsidR="003614EC">
        <w:rPr>
          <w:bCs/>
          <w:sz w:val="20"/>
          <w:szCs w:val="20"/>
        </w:rPr>
        <w:t>c</w:t>
      </w:r>
      <w:r w:rsidR="003614EC" w:rsidRPr="001C78B8">
        <w:rPr>
          <w:bCs/>
          <w:sz w:val="20"/>
          <w:szCs w:val="20"/>
        </w:rPr>
        <w:t xml:space="preserve">lick on </w:t>
      </w:r>
      <w:hyperlink r:id="rId32" w:history="1">
        <w:r w:rsidR="003614EC">
          <w:rPr>
            <w:rStyle w:val="Hyperlink"/>
            <w:bCs/>
            <w:sz w:val="20"/>
            <w:szCs w:val="20"/>
            <w:u w:val="none"/>
          </w:rPr>
          <w:t>Supporting Data</w:t>
        </w:r>
      </w:hyperlink>
      <w:r w:rsidR="003614EC">
        <w:rPr>
          <w:rStyle w:val="Hyperlink"/>
          <w:bCs/>
          <w:sz w:val="20"/>
          <w:szCs w:val="20"/>
          <w:u w:val="none"/>
        </w:rPr>
        <w:t xml:space="preserve"> </w:t>
      </w:r>
      <w:r w:rsidR="003614EC" w:rsidRPr="00711B5A">
        <w:rPr>
          <w:rStyle w:val="Hyperlink"/>
          <w:bCs/>
          <w:color w:val="auto"/>
          <w:sz w:val="20"/>
          <w:szCs w:val="20"/>
          <w:u w:val="none"/>
        </w:rPr>
        <w:t>in our</w:t>
      </w:r>
      <w:r w:rsidR="003614EC" w:rsidRPr="00711B5A">
        <w:rPr>
          <w:bCs/>
          <w:sz w:val="20"/>
          <w:szCs w:val="20"/>
        </w:rPr>
        <w:t xml:space="preserve"> </w:t>
      </w:r>
      <w:hyperlink r:id="rId33" w:history="1">
        <w:r w:rsidR="003614EC">
          <w:rPr>
            <w:rStyle w:val="Hyperlink"/>
            <w:sz w:val="20"/>
            <w:szCs w:val="20"/>
          </w:rPr>
          <w:t>Author Resource Center</w:t>
        </w:r>
      </w:hyperlink>
      <w:r w:rsidR="003614EC">
        <w:rPr>
          <w:sz w:val="20"/>
          <w:szCs w:val="20"/>
        </w:rPr>
        <w:t xml:space="preserve"> </w:t>
      </w:r>
      <w:r w:rsidR="003614EC" w:rsidRPr="001C78B8">
        <w:rPr>
          <w:sz w:val="20"/>
          <w:szCs w:val="20"/>
        </w:rPr>
        <w:t>for specific submission requirements</w:t>
      </w:r>
      <w:r w:rsidR="003614EC">
        <w:rPr>
          <w:sz w:val="20"/>
          <w:szCs w:val="20"/>
        </w:rPr>
        <w:t xml:space="preserve">. </w:t>
      </w:r>
      <w:r w:rsidRPr="001C78B8">
        <w:rPr>
          <w:bCs/>
          <w:sz w:val="20"/>
          <w:szCs w:val="20"/>
        </w:rPr>
        <w:t>Please note the following important information when preparing your manuscript:</w:t>
      </w:r>
    </w:p>
    <w:p w:rsidR="00D74577" w:rsidRPr="001C78B8" w:rsidRDefault="00D74577" w:rsidP="00D74577">
      <w:pPr>
        <w:numPr>
          <w:ilvl w:val="0"/>
          <w:numId w:val="8"/>
        </w:numPr>
        <w:spacing w:line="480" w:lineRule="auto"/>
        <w:jc w:val="both"/>
        <w:rPr>
          <w:sz w:val="20"/>
          <w:szCs w:val="20"/>
        </w:rPr>
      </w:pPr>
      <w:r w:rsidRPr="001C78B8">
        <w:rPr>
          <w:sz w:val="20"/>
          <w:szCs w:val="20"/>
        </w:rPr>
        <w:t>When incorporating multimedia, note that the paper should be written so that the print</w:t>
      </w:r>
      <w:r w:rsidR="00EF2B53" w:rsidRPr="001C78B8">
        <w:rPr>
          <w:sz w:val="20"/>
          <w:szCs w:val="20"/>
        </w:rPr>
        <w:t>ed</w:t>
      </w:r>
      <w:r w:rsidRPr="001C78B8">
        <w:rPr>
          <w:sz w:val="20"/>
          <w:szCs w:val="20"/>
        </w:rPr>
        <w:t xml:space="preserve"> version can be understood on its own. </w:t>
      </w:r>
    </w:p>
    <w:p w:rsidR="00D74577" w:rsidRPr="001C78B8" w:rsidRDefault="00D74577" w:rsidP="00D74577">
      <w:pPr>
        <w:numPr>
          <w:ilvl w:val="0"/>
          <w:numId w:val="8"/>
        </w:numPr>
        <w:spacing w:line="480" w:lineRule="auto"/>
        <w:jc w:val="both"/>
        <w:rPr>
          <w:sz w:val="20"/>
          <w:szCs w:val="20"/>
        </w:rPr>
      </w:pPr>
      <w:r w:rsidRPr="001C78B8">
        <w:rPr>
          <w:sz w:val="20"/>
          <w:szCs w:val="20"/>
        </w:rPr>
        <w:t xml:space="preserve">Submit all multimedia files initially with the manuscript. </w:t>
      </w:r>
    </w:p>
    <w:p w:rsidR="00D74577" w:rsidRPr="001C78B8" w:rsidRDefault="00D74577" w:rsidP="00B07563">
      <w:pPr>
        <w:numPr>
          <w:ilvl w:val="0"/>
          <w:numId w:val="8"/>
        </w:numPr>
        <w:spacing w:line="480" w:lineRule="auto"/>
        <w:jc w:val="both"/>
        <w:rPr>
          <w:sz w:val="20"/>
          <w:szCs w:val="20"/>
        </w:rPr>
      </w:pPr>
      <w:r w:rsidRPr="001C78B8">
        <w:rPr>
          <w:sz w:val="20"/>
          <w:szCs w:val="20"/>
        </w:rPr>
        <w:t xml:space="preserve">Treat all multimedia files as figures, numbered in sequence as they are referred to in text. </w:t>
      </w:r>
    </w:p>
    <w:p w:rsidR="00D74577" w:rsidRPr="001C78B8" w:rsidRDefault="00D74577" w:rsidP="00D74577">
      <w:pPr>
        <w:numPr>
          <w:ilvl w:val="0"/>
          <w:numId w:val="8"/>
        </w:numPr>
        <w:spacing w:line="480" w:lineRule="auto"/>
        <w:jc w:val="both"/>
        <w:rPr>
          <w:sz w:val="20"/>
          <w:szCs w:val="20"/>
        </w:rPr>
      </w:pPr>
      <w:r w:rsidRPr="001C78B8">
        <w:rPr>
          <w:sz w:val="20"/>
          <w:szCs w:val="20"/>
        </w:rPr>
        <w:lastRenderedPageBreak/>
        <w:t>For each multimedia file, provide a figure, which is a static representation of the multimedia file. Also provide an accompanying caption. At the end of the caption, include the phrase, "(</w:t>
      </w:r>
      <w:r w:rsidR="003614EC">
        <w:rPr>
          <w:sz w:val="20"/>
          <w:szCs w:val="20"/>
        </w:rPr>
        <w:t>multimedia view</w:t>
      </w:r>
      <w:r w:rsidRPr="001C78B8">
        <w:rPr>
          <w:sz w:val="20"/>
          <w:szCs w:val="20"/>
        </w:rPr>
        <w:t xml:space="preserve">)." </w:t>
      </w:r>
    </w:p>
    <w:p w:rsidR="00216A2C" w:rsidRPr="001C78B8" w:rsidRDefault="00D74577" w:rsidP="00AC12DC">
      <w:pPr>
        <w:pStyle w:val="NormalWeb"/>
        <w:shd w:val="clear" w:color="auto" w:fill="FFFFFF"/>
        <w:spacing w:before="120" w:beforeAutospacing="0" w:after="120" w:afterAutospacing="0" w:line="480" w:lineRule="auto"/>
        <w:jc w:val="both"/>
        <w:rPr>
          <w:sz w:val="20"/>
          <w:szCs w:val="20"/>
        </w:rPr>
      </w:pPr>
      <w:r w:rsidRPr="001C78B8">
        <w:rPr>
          <w:sz w:val="20"/>
          <w:szCs w:val="20"/>
        </w:rPr>
        <w:t xml:space="preserve">Video and other enhanced files should be in a format that the majority of readers can view without too much difficulty. </w:t>
      </w:r>
      <w:r w:rsidR="003614EC" w:rsidRPr="001C78B8">
        <w:rPr>
          <w:bCs/>
          <w:sz w:val="20"/>
          <w:szCs w:val="20"/>
        </w:rPr>
        <w:t xml:space="preserve">Please </w:t>
      </w:r>
      <w:r w:rsidR="003614EC">
        <w:rPr>
          <w:bCs/>
          <w:sz w:val="20"/>
          <w:szCs w:val="20"/>
        </w:rPr>
        <w:t>c</w:t>
      </w:r>
      <w:r w:rsidR="003614EC" w:rsidRPr="001C78B8">
        <w:rPr>
          <w:bCs/>
          <w:sz w:val="20"/>
          <w:szCs w:val="20"/>
        </w:rPr>
        <w:t xml:space="preserve">lick on </w:t>
      </w:r>
      <w:hyperlink r:id="rId34" w:history="1">
        <w:r w:rsidR="003614EC">
          <w:rPr>
            <w:rStyle w:val="Hyperlink"/>
            <w:bCs/>
            <w:sz w:val="20"/>
            <w:szCs w:val="20"/>
            <w:u w:val="none"/>
          </w:rPr>
          <w:t>Supporting Data</w:t>
        </w:r>
      </w:hyperlink>
      <w:r w:rsidR="003614EC">
        <w:rPr>
          <w:rStyle w:val="Hyperlink"/>
          <w:bCs/>
          <w:sz w:val="20"/>
          <w:szCs w:val="20"/>
          <w:u w:val="none"/>
        </w:rPr>
        <w:t xml:space="preserve"> </w:t>
      </w:r>
      <w:r w:rsidR="003614EC" w:rsidRPr="00711B5A">
        <w:rPr>
          <w:rStyle w:val="Hyperlink"/>
          <w:bCs/>
          <w:color w:val="auto"/>
          <w:sz w:val="20"/>
          <w:szCs w:val="20"/>
          <w:u w:val="none"/>
        </w:rPr>
        <w:t>in our</w:t>
      </w:r>
      <w:r w:rsidR="003614EC" w:rsidRPr="00711B5A">
        <w:rPr>
          <w:bCs/>
          <w:sz w:val="20"/>
          <w:szCs w:val="20"/>
        </w:rPr>
        <w:t xml:space="preserve"> </w:t>
      </w:r>
      <w:hyperlink r:id="rId35" w:history="1">
        <w:r w:rsidR="003614EC">
          <w:rPr>
            <w:rStyle w:val="Hyperlink"/>
            <w:sz w:val="20"/>
            <w:szCs w:val="20"/>
          </w:rPr>
          <w:t>Author Resource Center</w:t>
        </w:r>
      </w:hyperlink>
      <w:r w:rsidR="003614EC">
        <w:rPr>
          <w:sz w:val="20"/>
          <w:szCs w:val="20"/>
        </w:rPr>
        <w:t xml:space="preserve"> </w:t>
      </w:r>
      <w:r w:rsidR="003614EC" w:rsidRPr="001C78B8">
        <w:rPr>
          <w:sz w:val="20"/>
          <w:szCs w:val="20"/>
        </w:rPr>
        <w:t>for specific submission requirements</w:t>
      </w:r>
      <w:r w:rsidR="003614EC">
        <w:rPr>
          <w:sz w:val="20"/>
          <w:szCs w:val="20"/>
        </w:rPr>
        <w:t>.</w:t>
      </w:r>
      <w:r w:rsidRPr="001C78B8">
        <w:rPr>
          <w:sz w:val="20"/>
          <w:szCs w:val="20"/>
        </w:rPr>
        <w:t xml:space="preserve"> </w:t>
      </w:r>
    </w:p>
    <w:p w:rsidR="00AC12DC" w:rsidRPr="001C78B8" w:rsidRDefault="00AC12DC" w:rsidP="00AC12DC">
      <w:pPr>
        <w:pStyle w:val="NormalWeb"/>
        <w:shd w:val="clear" w:color="auto" w:fill="FFFFFF"/>
        <w:spacing w:before="120" w:beforeAutospacing="0" w:after="120" w:afterAutospacing="0" w:line="480" w:lineRule="auto"/>
        <w:jc w:val="both"/>
        <w:rPr>
          <w:rFonts w:ascii="Arial" w:hAnsi="Arial" w:cs="Arial"/>
          <w:b/>
          <w:sz w:val="20"/>
          <w:szCs w:val="20"/>
        </w:rPr>
      </w:pPr>
      <w:r w:rsidRPr="001C78B8">
        <w:rPr>
          <w:rFonts w:ascii="Arial" w:hAnsi="Arial" w:cs="Arial"/>
          <w:b/>
          <w:sz w:val="20"/>
          <w:szCs w:val="20"/>
        </w:rPr>
        <w:t xml:space="preserve">XII. </w:t>
      </w:r>
      <w:r w:rsidR="00AD2E2B" w:rsidRPr="001C78B8">
        <w:rPr>
          <w:rFonts w:ascii="Arial" w:hAnsi="Arial" w:cs="Arial"/>
          <w:b/>
          <w:sz w:val="20"/>
          <w:szCs w:val="20"/>
        </w:rPr>
        <w:t xml:space="preserve">CONCLUSION: </w:t>
      </w:r>
      <w:r w:rsidRPr="001C78B8">
        <w:rPr>
          <w:rFonts w:ascii="Arial" w:hAnsi="Arial" w:cs="Arial"/>
          <w:b/>
          <w:sz w:val="20"/>
          <w:szCs w:val="20"/>
        </w:rPr>
        <w:t>SUPPLEMENTAL MATERIAL</w:t>
      </w:r>
    </w:p>
    <w:p w:rsidR="003614EC" w:rsidRPr="001C78B8" w:rsidRDefault="00AC12DC" w:rsidP="003614EC">
      <w:pPr>
        <w:spacing w:line="480" w:lineRule="auto"/>
        <w:ind w:firstLine="360"/>
        <w:jc w:val="both"/>
        <w:rPr>
          <w:rFonts w:ascii="Arial" w:hAnsi="Arial" w:cs="Arial"/>
          <w:b/>
          <w:sz w:val="20"/>
          <w:szCs w:val="20"/>
        </w:rPr>
      </w:pPr>
      <w:r w:rsidRPr="001C78B8">
        <w:rPr>
          <w:bCs/>
          <w:sz w:val="20"/>
          <w:szCs w:val="20"/>
        </w:rPr>
        <w:t>Text material that may not be of interest to all readers, long data tables, multimedia, and computer programs may be deposited as supplementary materials.</w:t>
      </w:r>
      <w:r w:rsidR="00B07563" w:rsidRPr="001C78B8">
        <w:t xml:space="preserve"> </w:t>
      </w:r>
      <w:r w:rsidR="00B07563" w:rsidRPr="001C78B8">
        <w:rPr>
          <w:bCs/>
          <w:sz w:val="20"/>
          <w:szCs w:val="20"/>
        </w:rPr>
        <w:t xml:space="preserve">An article can have only one reference citing the supplemental material within the article. All citations of the supplemental material in the text must link to that reference. </w:t>
      </w:r>
      <w:r w:rsidR="005A79BC" w:rsidRPr="001C78B8">
        <w:rPr>
          <w:bCs/>
          <w:sz w:val="20"/>
          <w:szCs w:val="20"/>
        </w:rPr>
        <w:t xml:space="preserve"> </w:t>
      </w:r>
      <w:r w:rsidR="00EF777E" w:rsidRPr="001C78B8">
        <w:rPr>
          <w:bCs/>
          <w:sz w:val="20"/>
          <w:szCs w:val="20"/>
        </w:rPr>
        <w:t>I</w:t>
      </w:r>
      <w:r w:rsidRPr="001C78B8">
        <w:rPr>
          <w:bCs/>
          <w:sz w:val="20"/>
          <w:szCs w:val="20"/>
        </w:rPr>
        <w:t xml:space="preserve">nformation about depositing supplemental material may be found </w:t>
      </w:r>
      <w:r w:rsidR="003614EC">
        <w:rPr>
          <w:bCs/>
          <w:sz w:val="20"/>
          <w:szCs w:val="20"/>
        </w:rPr>
        <w:t>in</w:t>
      </w:r>
      <w:r w:rsidR="003614EC" w:rsidRPr="001C78B8">
        <w:rPr>
          <w:bCs/>
          <w:sz w:val="20"/>
          <w:szCs w:val="20"/>
        </w:rPr>
        <w:t xml:space="preserve"> </w:t>
      </w:r>
      <w:hyperlink r:id="rId36" w:history="1">
        <w:r w:rsidR="003614EC">
          <w:rPr>
            <w:rStyle w:val="Hyperlink"/>
            <w:bCs/>
            <w:sz w:val="20"/>
            <w:szCs w:val="20"/>
            <w:u w:val="none"/>
          </w:rPr>
          <w:t>Supporting Data</w:t>
        </w:r>
      </w:hyperlink>
      <w:r w:rsidR="003614EC">
        <w:rPr>
          <w:rStyle w:val="Hyperlink"/>
          <w:bCs/>
          <w:sz w:val="20"/>
          <w:szCs w:val="20"/>
          <w:u w:val="none"/>
        </w:rPr>
        <w:t xml:space="preserve"> </w:t>
      </w:r>
      <w:r w:rsidR="003614EC">
        <w:rPr>
          <w:bCs/>
          <w:sz w:val="20"/>
          <w:szCs w:val="20"/>
        </w:rPr>
        <w:t>in our</w:t>
      </w:r>
      <w:r w:rsidR="003614EC" w:rsidRPr="001C78B8">
        <w:rPr>
          <w:bCs/>
          <w:sz w:val="20"/>
          <w:szCs w:val="20"/>
        </w:rPr>
        <w:t xml:space="preserve"> </w:t>
      </w:r>
      <w:hyperlink r:id="rId37" w:history="1">
        <w:r w:rsidR="003614EC">
          <w:rPr>
            <w:rStyle w:val="Hyperlink"/>
            <w:sz w:val="20"/>
            <w:szCs w:val="20"/>
          </w:rPr>
          <w:t>Author Resource Center</w:t>
        </w:r>
      </w:hyperlink>
      <w:r w:rsidR="003614EC">
        <w:rPr>
          <w:rStyle w:val="Hyperlink"/>
          <w:sz w:val="20"/>
          <w:szCs w:val="20"/>
        </w:rPr>
        <w:t>.</w:t>
      </w:r>
    </w:p>
    <w:p w:rsidR="00AC12DC" w:rsidRPr="001C78B8" w:rsidRDefault="00AC12DC" w:rsidP="00AC12DC">
      <w:pPr>
        <w:spacing w:line="480" w:lineRule="auto"/>
        <w:ind w:firstLine="360"/>
        <w:jc w:val="both"/>
        <w:rPr>
          <w:rFonts w:ascii="Arial" w:hAnsi="Arial" w:cs="Arial"/>
          <w:b/>
          <w:sz w:val="20"/>
          <w:szCs w:val="20"/>
        </w:rPr>
      </w:pPr>
    </w:p>
    <w:p w:rsidR="00AC12DC" w:rsidRPr="001C78B8" w:rsidRDefault="00AC12DC" w:rsidP="00AC12DC">
      <w:pPr>
        <w:pStyle w:val="NormalWeb"/>
        <w:shd w:val="clear" w:color="auto" w:fill="FFFFFF"/>
        <w:spacing w:before="120" w:beforeAutospacing="0" w:after="120" w:afterAutospacing="0" w:line="480" w:lineRule="auto"/>
        <w:jc w:val="both"/>
        <w:rPr>
          <w:rFonts w:ascii="Arial" w:hAnsi="Arial" w:cs="Arial"/>
          <w:b/>
          <w:sz w:val="20"/>
          <w:szCs w:val="20"/>
        </w:rPr>
      </w:pPr>
      <w:r w:rsidRPr="001C78B8">
        <w:rPr>
          <w:rFonts w:ascii="Arial" w:hAnsi="Arial" w:cs="Arial"/>
          <w:b/>
          <w:sz w:val="20"/>
          <w:szCs w:val="20"/>
        </w:rPr>
        <w:t>ACKNOWLEDGMENTS</w:t>
      </w:r>
    </w:p>
    <w:p w:rsidR="0021150C" w:rsidRPr="001C78B8" w:rsidRDefault="00AC12DC" w:rsidP="00AC12DC">
      <w:pPr>
        <w:pStyle w:val="NormalWeb"/>
        <w:shd w:val="clear" w:color="auto" w:fill="FFFFFF"/>
        <w:spacing w:before="0" w:beforeAutospacing="0" w:after="0" w:afterAutospacing="0" w:line="480" w:lineRule="auto"/>
        <w:ind w:firstLine="360"/>
        <w:jc w:val="both"/>
        <w:rPr>
          <w:sz w:val="20"/>
          <w:szCs w:val="20"/>
        </w:rPr>
      </w:pPr>
      <w:r w:rsidRPr="001C78B8">
        <w:rPr>
          <w:sz w:val="20"/>
          <w:szCs w:val="20"/>
        </w:rPr>
        <w:t xml:space="preserve">Typically, standard acknowledgments include financial support and technical assistance, and may include dedications, memorials, and awards.  Check with the Editorial Office for suitability of an acknowledgment if there is any question. </w:t>
      </w:r>
      <w:r w:rsidR="005A79BC" w:rsidRPr="001C78B8">
        <w:rPr>
          <w:sz w:val="20"/>
          <w:szCs w:val="20"/>
        </w:rPr>
        <w:t xml:space="preserve"> </w:t>
      </w:r>
      <w:r w:rsidRPr="001C78B8">
        <w:rPr>
          <w:sz w:val="20"/>
          <w:szCs w:val="20"/>
        </w:rPr>
        <w:t xml:space="preserve">To indicate the author, use initials. </w:t>
      </w:r>
      <w:r w:rsidR="005A79BC" w:rsidRPr="001C78B8">
        <w:rPr>
          <w:sz w:val="20"/>
          <w:szCs w:val="20"/>
        </w:rPr>
        <w:t xml:space="preserve"> </w:t>
      </w:r>
      <w:r w:rsidRPr="001C78B8">
        <w:rPr>
          <w:sz w:val="20"/>
          <w:szCs w:val="20"/>
        </w:rPr>
        <w:t xml:space="preserve">For example, “B.A. wishes to thank A. </w:t>
      </w:r>
      <w:r w:rsidR="00825C60" w:rsidRPr="001C78B8">
        <w:rPr>
          <w:sz w:val="20"/>
          <w:szCs w:val="20"/>
        </w:rPr>
        <w:t>Loudon</w:t>
      </w:r>
      <w:r w:rsidRPr="001C78B8">
        <w:rPr>
          <w:sz w:val="20"/>
          <w:szCs w:val="20"/>
        </w:rPr>
        <w:t xml:space="preserve"> for technical assistance. C.A. wishes to thank Anytown University for use of their equipment.” </w:t>
      </w:r>
      <w:r w:rsidR="005A79BC" w:rsidRPr="001C78B8">
        <w:rPr>
          <w:sz w:val="20"/>
          <w:szCs w:val="20"/>
        </w:rPr>
        <w:t xml:space="preserve"> </w:t>
      </w:r>
    </w:p>
    <w:p w:rsidR="00AC12DC" w:rsidRPr="001C78B8" w:rsidRDefault="00AC12DC" w:rsidP="00AC12DC">
      <w:pPr>
        <w:pStyle w:val="NormalWeb"/>
        <w:shd w:val="clear" w:color="auto" w:fill="FFFFFF"/>
        <w:spacing w:before="0" w:beforeAutospacing="0" w:after="0" w:afterAutospacing="0" w:line="480" w:lineRule="auto"/>
        <w:ind w:firstLine="360"/>
        <w:jc w:val="both"/>
        <w:rPr>
          <w:sz w:val="20"/>
          <w:szCs w:val="20"/>
        </w:rPr>
      </w:pPr>
      <w:r w:rsidRPr="001C78B8">
        <w:rPr>
          <w:sz w:val="20"/>
          <w:szCs w:val="20"/>
        </w:rPr>
        <w:t xml:space="preserve">Note: the Acknowledgment section is not a numbered section. </w:t>
      </w:r>
    </w:p>
    <w:p w:rsidR="00AC12DC" w:rsidRPr="001C78B8" w:rsidRDefault="00AC12DC" w:rsidP="00AC12DC">
      <w:pPr>
        <w:pStyle w:val="NormalWeb"/>
        <w:shd w:val="clear" w:color="auto" w:fill="FFFFFF"/>
        <w:spacing w:before="120" w:beforeAutospacing="0" w:after="120" w:afterAutospacing="0" w:line="480" w:lineRule="auto"/>
        <w:jc w:val="both"/>
        <w:rPr>
          <w:rFonts w:ascii="Arial" w:hAnsi="Arial" w:cs="Arial"/>
          <w:b/>
          <w:sz w:val="20"/>
          <w:szCs w:val="20"/>
        </w:rPr>
      </w:pPr>
      <w:r w:rsidRPr="001C78B8">
        <w:rPr>
          <w:rFonts w:ascii="Arial" w:hAnsi="Arial" w:cs="Arial"/>
          <w:b/>
          <w:sz w:val="20"/>
          <w:szCs w:val="20"/>
        </w:rPr>
        <w:t>APPENDIX</w:t>
      </w:r>
    </w:p>
    <w:p w:rsidR="00EF777E" w:rsidRPr="001C78B8" w:rsidRDefault="00AC12DC" w:rsidP="00873370">
      <w:pPr>
        <w:pStyle w:val="NormalWeb"/>
        <w:shd w:val="clear" w:color="auto" w:fill="FFFFFF"/>
        <w:tabs>
          <w:tab w:val="left" w:pos="360"/>
        </w:tabs>
        <w:spacing w:before="0" w:beforeAutospacing="0" w:after="0" w:afterAutospacing="0" w:line="480" w:lineRule="auto"/>
        <w:jc w:val="both"/>
        <w:rPr>
          <w:rStyle w:val="Strong"/>
          <w:b w:val="0"/>
          <w:bCs w:val="0"/>
          <w:sz w:val="20"/>
          <w:szCs w:val="20"/>
        </w:rPr>
      </w:pPr>
      <w:r w:rsidRPr="001C78B8">
        <w:rPr>
          <w:sz w:val="20"/>
          <w:szCs w:val="20"/>
        </w:rPr>
        <w:t xml:space="preserve">     </w:t>
      </w:r>
      <w:r w:rsidR="0021150C" w:rsidRPr="001C78B8">
        <w:rPr>
          <w:sz w:val="20"/>
          <w:szCs w:val="20"/>
        </w:rPr>
        <w:t>Appendix</w:t>
      </w:r>
      <w:r w:rsidRPr="001C78B8">
        <w:rPr>
          <w:sz w:val="20"/>
          <w:szCs w:val="20"/>
        </w:rPr>
        <w:t xml:space="preserve">es are placed after the acknowledgments section and before the listing of references. </w:t>
      </w:r>
      <w:r w:rsidR="005A79BC" w:rsidRPr="001C78B8">
        <w:rPr>
          <w:sz w:val="20"/>
          <w:szCs w:val="20"/>
        </w:rPr>
        <w:t xml:space="preserve"> </w:t>
      </w:r>
      <w:r w:rsidR="0021150C" w:rsidRPr="001C78B8">
        <w:rPr>
          <w:sz w:val="20"/>
          <w:szCs w:val="20"/>
        </w:rPr>
        <w:t>Appendix</w:t>
      </w:r>
      <w:r w:rsidRPr="001C78B8">
        <w:rPr>
          <w:sz w:val="20"/>
          <w:szCs w:val="20"/>
        </w:rPr>
        <w:t>es must have a Level One heading as illustrated below</w:t>
      </w:r>
      <w:r w:rsidR="00B07563" w:rsidRPr="001C78B8">
        <w:rPr>
          <w:sz w:val="20"/>
          <w:szCs w:val="20"/>
        </w:rPr>
        <w:t xml:space="preserve"> and must include a descriptive title to follow the appendix heading. </w:t>
      </w:r>
      <w:r w:rsidRPr="001C78B8">
        <w:rPr>
          <w:sz w:val="20"/>
          <w:szCs w:val="20"/>
        </w:rPr>
        <w:t xml:space="preserve"> They do not follow the sequential heading numbering given in the rest of the paper.  </w:t>
      </w:r>
      <w:r w:rsidRPr="001C78B8">
        <w:rPr>
          <w:rStyle w:val="Strong"/>
          <w:b w:val="0"/>
          <w:bCs w:val="0"/>
          <w:sz w:val="20"/>
          <w:szCs w:val="20"/>
        </w:rPr>
        <w:t>If there is only one appendix, then the heading is set as follows:</w:t>
      </w:r>
    </w:p>
    <w:p w:rsidR="00EF777E" w:rsidRPr="001C78B8" w:rsidRDefault="00AC12DC" w:rsidP="00EF777E">
      <w:pPr>
        <w:pStyle w:val="NormalWeb"/>
        <w:shd w:val="clear" w:color="auto" w:fill="FFFFFF"/>
        <w:spacing w:before="0" w:beforeAutospacing="0" w:after="0" w:afterAutospacing="0" w:line="480" w:lineRule="auto"/>
        <w:jc w:val="both"/>
        <w:rPr>
          <w:rStyle w:val="Strong"/>
          <w:sz w:val="20"/>
          <w:szCs w:val="20"/>
        </w:rPr>
      </w:pPr>
      <w:r w:rsidRPr="001C78B8">
        <w:rPr>
          <w:rStyle w:val="Strong"/>
          <w:sz w:val="20"/>
          <w:szCs w:val="20"/>
        </w:rPr>
        <w:t>APPENDIX</w:t>
      </w:r>
      <w:r w:rsidR="00B07563" w:rsidRPr="001C78B8">
        <w:rPr>
          <w:rStyle w:val="Strong"/>
          <w:sz w:val="20"/>
          <w:szCs w:val="20"/>
        </w:rPr>
        <w:t>: DESCRIPTION</w:t>
      </w:r>
    </w:p>
    <w:p w:rsidR="00AC12DC" w:rsidRPr="001C78B8" w:rsidRDefault="00AC12DC" w:rsidP="00AC12DC">
      <w:pPr>
        <w:pStyle w:val="NormalWeb"/>
        <w:shd w:val="clear" w:color="auto" w:fill="FFFFFF"/>
        <w:spacing w:before="0" w:beforeAutospacing="0" w:after="0" w:afterAutospacing="0"/>
        <w:jc w:val="both"/>
        <w:rPr>
          <w:rStyle w:val="Strong"/>
          <w:b w:val="0"/>
          <w:bCs w:val="0"/>
          <w:sz w:val="20"/>
          <w:szCs w:val="20"/>
        </w:rPr>
      </w:pPr>
      <w:r w:rsidRPr="001C78B8">
        <w:rPr>
          <w:rStyle w:val="Strong"/>
          <w:b w:val="0"/>
          <w:bCs w:val="0"/>
          <w:sz w:val="20"/>
          <w:szCs w:val="20"/>
        </w:rPr>
        <w:t>If there is more than one appendix</w:t>
      </w:r>
      <w:r w:rsidR="00EF777E" w:rsidRPr="001C78B8">
        <w:rPr>
          <w:rStyle w:val="Strong"/>
          <w:b w:val="0"/>
          <w:bCs w:val="0"/>
          <w:sz w:val="20"/>
          <w:szCs w:val="20"/>
        </w:rPr>
        <w:t>,</w:t>
      </w:r>
      <w:r w:rsidRPr="001C78B8">
        <w:rPr>
          <w:rStyle w:val="Strong"/>
          <w:b w:val="0"/>
          <w:bCs w:val="0"/>
          <w:sz w:val="20"/>
          <w:szCs w:val="20"/>
        </w:rPr>
        <w:t xml:space="preserve"> the heading</w:t>
      </w:r>
      <w:r w:rsidR="00EF777E" w:rsidRPr="001C78B8">
        <w:rPr>
          <w:rStyle w:val="Strong"/>
          <w:b w:val="0"/>
          <w:bCs w:val="0"/>
          <w:sz w:val="20"/>
          <w:szCs w:val="20"/>
        </w:rPr>
        <w:t xml:space="preserve">s are </w:t>
      </w:r>
      <w:r w:rsidRPr="001C78B8">
        <w:rPr>
          <w:rStyle w:val="Strong"/>
          <w:b w:val="0"/>
          <w:bCs w:val="0"/>
          <w:sz w:val="20"/>
          <w:szCs w:val="20"/>
        </w:rPr>
        <w:t>set as:</w:t>
      </w:r>
    </w:p>
    <w:p w:rsidR="00AC12DC" w:rsidRPr="001C78B8" w:rsidRDefault="00AC12DC" w:rsidP="00AC12DC">
      <w:pPr>
        <w:pStyle w:val="NormalWeb"/>
        <w:shd w:val="clear" w:color="auto" w:fill="FFFFFF"/>
        <w:spacing w:before="0" w:beforeAutospacing="0" w:after="0" w:afterAutospacing="0"/>
        <w:jc w:val="both"/>
        <w:rPr>
          <w:rStyle w:val="Strong"/>
          <w:b w:val="0"/>
          <w:bCs w:val="0"/>
          <w:sz w:val="20"/>
          <w:szCs w:val="20"/>
        </w:rPr>
      </w:pPr>
    </w:p>
    <w:p w:rsidR="00AC12DC" w:rsidRPr="001C78B8" w:rsidRDefault="00AC12DC" w:rsidP="00AC12DC">
      <w:pPr>
        <w:pStyle w:val="NormalWeb"/>
        <w:shd w:val="clear" w:color="auto" w:fill="FFFFFF"/>
        <w:spacing w:before="0" w:beforeAutospacing="0" w:after="0" w:afterAutospacing="0"/>
        <w:jc w:val="both"/>
        <w:rPr>
          <w:rStyle w:val="Strong"/>
          <w:sz w:val="20"/>
          <w:szCs w:val="20"/>
        </w:rPr>
      </w:pPr>
      <w:r w:rsidRPr="001C78B8">
        <w:rPr>
          <w:rStyle w:val="Strong"/>
          <w:sz w:val="20"/>
          <w:szCs w:val="20"/>
        </w:rPr>
        <w:t>APPENDIX A: DESCRIPTION</w:t>
      </w:r>
    </w:p>
    <w:p w:rsidR="00AC12DC" w:rsidRPr="001C78B8" w:rsidRDefault="00AC12DC" w:rsidP="00AC12DC">
      <w:pPr>
        <w:pStyle w:val="NormalWeb"/>
        <w:shd w:val="clear" w:color="auto" w:fill="FFFFFF"/>
        <w:spacing w:before="0" w:beforeAutospacing="0" w:after="0" w:afterAutospacing="0"/>
        <w:jc w:val="both"/>
        <w:rPr>
          <w:rStyle w:val="Strong"/>
          <w:sz w:val="20"/>
          <w:szCs w:val="20"/>
        </w:rPr>
      </w:pPr>
      <w:r w:rsidRPr="001C78B8">
        <w:rPr>
          <w:rStyle w:val="Strong"/>
          <w:sz w:val="20"/>
          <w:szCs w:val="20"/>
        </w:rPr>
        <w:t>APPENDIX B: DESCRIPTION</w:t>
      </w:r>
    </w:p>
    <w:p w:rsidR="00AC12DC" w:rsidRPr="001C78B8" w:rsidRDefault="00AC12DC" w:rsidP="00AC12DC">
      <w:pPr>
        <w:pStyle w:val="NormalWeb"/>
        <w:shd w:val="clear" w:color="auto" w:fill="FFFFFF"/>
        <w:spacing w:before="0" w:beforeAutospacing="0" w:after="0" w:afterAutospacing="0"/>
        <w:jc w:val="both"/>
        <w:rPr>
          <w:rStyle w:val="Strong"/>
          <w:sz w:val="20"/>
          <w:szCs w:val="20"/>
        </w:rPr>
      </w:pPr>
    </w:p>
    <w:p w:rsidR="00825C60" w:rsidRPr="001C78B8" w:rsidRDefault="00825C60" w:rsidP="00873370">
      <w:pPr>
        <w:pStyle w:val="NormalWeb"/>
        <w:shd w:val="clear" w:color="auto" w:fill="FFFFFF"/>
        <w:spacing w:before="0" w:beforeAutospacing="0" w:after="0" w:afterAutospacing="0"/>
        <w:jc w:val="both"/>
        <w:rPr>
          <w:rStyle w:val="Strong"/>
          <w:b w:val="0"/>
          <w:sz w:val="20"/>
          <w:szCs w:val="20"/>
        </w:rPr>
      </w:pPr>
      <w:r w:rsidRPr="001C78B8">
        <w:rPr>
          <w:rStyle w:val="Strong"/>
          <w:b w:val="0"/>
          <w:sz w:val="20"/>
          <w:szCs w:val="20"/>
        </w:rPr>
        <w:t xml:space="preserve">Subheadings in an Appendix are labeled 1, 2, etc. Remember that equations in appendices are numbered differently than those in the body of the text (see Sec. VIII). </w:t>
      </w:r>
    </w:p>
    <w:p w:rsidR="00AC12DC" w:rsidRPr="001C78B8" w:rsidRDefault="00AC12DC" w:rsidP="00AC12DC">
      <w:pPr>
        <w:pStyle w:val="NormalWeb"/>
        <w:shd w:val="clear" w:color="auto" w:fill="FFFFFF"/>
        <w:spacing w:before="0" w:beforeAutospacing="0" w:after="0" w:afterAutospacing="0" w:line="480" w:lineRule="auto"/>
        <w:jc w:val="both"/>
        <w:rPr>
          <w:rFonts w:ascii="Arial" w:hAnsi="Arial" w:cs="Arial"/>
          <w:b/>
          <w:bCs/>
          <w:sz w:val="20"/>
          <w:szCs w:val="20"/>
        </w:rPr>
      </w:pPr>
    </w:p>
    <w:p w:rsidR="00643A73" w:rsidRPr="001C78B8" w:rsidRDefault="00643A73" w:rsidP="00AC12DC">
      <w:pPr>
        <w:pStyle w:val="NormalWeb"/>
        <w:shd w:val="clear" w:color="auto" w:fill="FFFFFF"/>
        <w:spacing w:before="0" w:beforeAutospacing="0" w:after="0" w:afterAutospacing="0" w:line="480" w:lineRule="auto"/>
        <w:jc w:val="both"/>
        <w:rPr>
          <w:rFonts w:ascii="Arial" w:hAnsi="Arial" w:cs="Arial"/>
          <w:b/>
          <w:bCs/>
          <w:sz w:val="20"/>
          <w:szCs w:val="20"/>
        </w:rPr>
      </w:pPr>
    </w:p>
    <w:p w:rsidR="00AC12DC" w:rsidRPr="001C78B8" w:rsidRDefault="00AC12DC" w:rsidP="00AC12DC">
      <w:pPr>
        <w:pStyle w:val="NormalWeb"/>
        <w:shd w:val="clear" w:color="auto" w:fill="FFFFFF"/>
        <w:spacing w:before="0" w:beforeAutospacing="0" w:after="0" w:afterAutospacing="0" w:line="480" w:lineRule="auto"/>
        <w:jc w:val="both"/>
        <w:rPr>
          <w:rFonts w:ascii="Arial" w:hAnsi="Arial" w:cs="Arial"/>
          <w:b/>
          <w:bCs/>
          <w:sz w:val="20"/>
          <w:szCs w:val="20"/>
        </w:rPr>
      </w:pPr>
      <w:r w:rsidRPr="001C78B8">
        <w:rPr>
          <w:rFonts w:ascii="Arial" w:hAnsi="Arial" w:cs="Arial"/>
          <w:b/>
          <w:bCs/>
          <w:sz w:val="20"/>
          <w:szCs w:val="20"/>
        </w:rPr>
        <w:t>REFERENCES</w:t>
      </w:r>
    </w:p>
    <w:p w:rsidR="00A643E2" w:rsidRPr="00044EAE" w:rsidRDefault="00A643E2" w:rsidP="00A643E2">
      <w:pPr>
        <w:pStyle w:val="NormalWeb"/>
        <w:shd w:val="clear" w:color="auto" w:fill="FFFFFF"/>
        <w:spacing w:before="0" w:beforeAutospacing="0" w:after="0" w:afterAutospacing="0" w:line="480" w:lineRule="auto"/>
        <w:ind w:firstLine="360"/>
        <w:jc w:val="both"/>
        <w:rPr>
          <w:rStyle w:val="Strong"/>
          <w:b w:val="0"/>
          <w:sz w:val="20"/>
          <w:szCs w:val="20"/>
        </w:rPr>
      </w:pPr>
      <w:r w:rsidRPr="00044EAE">
        <w:rPr>
          <w:rStyle w:val="Strong"/>
          <w:b w:val="0"/>
          <w:sz w:val="20"/>
          <w:szCs w:val="20"/>
        </w:rPr>
        <w:lastRenderedPageBreak/>
        <w:t>References</w:t>
      </w:r>
      <w:r w:rsidRPr="001C78B8">
        <w:rPr>
          <w:rStyle w:val="Strong"/>
          <w:sz w:val="20"/>
          <w:szCs w:val="20"/>
        </w:rPr>
        <w:t xml:space="preserve"> </w:t>
      </w:r>
      <w:r>
        <w:rPr>
          <w:bCs/>
          <w:color w:val="000000"/>
          <w:sz w:val="20"/>
          <w:szCs w:val="20"/>
        </w:rPr>
        <w:t>may</w:t>
      </w:r>
      <w:r w:rsidRPr="001F455A">
        <w:rPr>
          <w:bCs/>
          <w:color w:val="000000"/>
          <w:sz w:val="20"/>
          <w:szCs w:val="20"/>
        </w:rPr>
        <w:t xml:space="preserve"> </w:t>
      </w:r>
      <w:r>
        <w:rPr>
          <w:bCs/>
          <w:color w:val="000000"/>
          <w:sz w:val="20"/>
          <w:szCs w:val="20"/>
        </w:rPr>
        <w:t xml:space="preserve">be </w:t>
      </w:r>
      <w:r w:rsidRPr="001F455A">
        <w:rPr>
          <w:bCs/>
          <w:color w:val="000000"/>
          <w:sz w:val="20"/>
          <w:szCs w:val="20"/>
        </w:rPr>
        <w:t>styled as numerical, bibliographic, or numerical bibliographic.</w:t>
      </w:r>
      <w:r w:rsidRPr="001C78B8">
        <w:rPr>
          <w:b/>
          <w:bCs/>
          <w:color w:val="000000"/>
          <w:sz w:val="20"/>
          <w:szCs w:val="20"/>
        </w:rPr>
        <w:t xml:space="preserve"> </w:t>
      </w:r>
      <w:r w:rsidRPr="00044EAE">
        <w:rPr>
          <w:rStyle w:val="Strong"/>
          <w:b w:val="0"/>
          <w:sz w:val="20"/>
          <w:szCs w:val="20"/>
        </w:rPr>
        <w:t xml:space="preserve">Duplicate references are not permitted. </w:t>
      </w:r>
    </w:p>
    <w:p w:rsidR="00A643E2" w:rsidRPr="00044EAE" w:rsidRDefault="00A643E2" w:rsidP="00A643E2">
      <w:pPr>
        <w:pStyle w:val="NormalWeb"/>
        <w:shd w:val="clear" w:color="auto" w:fill="FFFFFF"/>
        <w:spacing w:before="0" w:beforeAutospacing="0" w:after="0" w:afterAutospacing="0" w:line="480" w:lineRule="auto"/>
        <w:ind w:firstLine="360"/>
        <w:jc w:val="both"/>
        <w:rPr>
          <w:rStyle w:val="Strong"/>
          <w:b w:val="0"/>
          <w:sz w:val="20"/>
        </w:rPr>
      </w:pPr>
      <w:r w:rsidRPr="00017C59">
        <w:rPr>
          <w:bCs/>
          <w:color w:val="000000"/>
          <w:sz w:val="20"/>
          <w:szCs w:val="20"/>
        </w:rPr>
        <w:t>Note that numerical references</w:t>
      </w:r>
      <w:r>
        <w:rPr>
          <w:b/>
          <w:bCs/>
          <w:color w:val="000000"/>
          <w:sz w:val="20"/>
          <w:szCs w:val="20"/>
        </w:rPr>
        <w:t xml:space="preserve"> </w:t>
      </w:r>
      <w:r w:rsidRPr="00044EAE">
        <w:rPr>
          <w:rStyle w:val="Strong"/>
          <w:b w:val="0"/>
          <w:sz w:val="20"/>
          <w:szCs w:val="20"/>
        </w:rPr>
        <w:t>should</w:t>
      </w:r>
      <w:r w:rsidRPr="00044EAE">
        <w:rPr>
          <w:rStyle w:val="Strong"/>
          <w:b w:val="0"/>
          <w:sz w:val="20"/>
        </w:rPr>
        <w:t xml:space="preserve"> be numbered consecutively in order of first appearance in the text and should be </w:t>
      </w:r>
      <w:r w:rsidRPr="00044EAE">
        <w:rPr>
          <w:rStyle w:val="Strong"/>
          <w:b w:val="0"/>
          <w:sz w:val="20"/>
          <w:szCs w:val="20"/>
        </w:rPr>
        <w:t>given in a separate double-spaced list</w:t>
      </w:r>
      <w:r w:rsidRPr="00044EAE">
        <w:rPr>
          <w:rStyle w:val="Strong"/>
          <w:b w:val="0"/>
          <w:sz w:val="20"/>
        </w:rPr>
        <w:t xml:space="preserve"> at the end of the text material.</w:t>
      </w:r>
      <w:r w:rsidRPr="00044EAE">
        <w:rPr>
          <w:rStyle w:val="Strong"/>
          <w:b w:val="0"/>
          <w:sz w:val="20"/>
          <w:szCs w:val="20"/>
        </w:rPr>
        <w:t xml:space="preserve"> A numerical reference may be cited within other references; however, it must also be cited at least once in the main body of the paper.</w:t>
      </w:r>
      <w:r w:rsidRPr="00044EAE">
        <w:rPr>
          <w:rStyle w:val="Strong"/>
          <w:b w:val="0"/>
          <w:sz w:val="20"/>
        </w:rPr>
        <w:t xml:space="preserve"> </w:t>
      </w:r>
    </w:p>
    <w:p w:rsidR="00A643E2" w:rsidRPr="001C78B8" w:rsidRDefault="00A643E2" w:rsidP="00A643E2">
      <w:pPr>
        <w:pStyle w:val="NormalWeb"/>
        <w:shd w:val="clear" w:color="auto" w:fill="FFFFFF"/>
        <w:spacing w:before="0" w:beforeAutospacing="0" w:after="0" w:afterAutospacing="0" w:line="480" w:lineRule="auto"/>
        <w:ind w:firstLine="360"/>
        <w:jc w:val="both"/>
        <w:rPr>
          <w:sz w:val="20"/>
          <w:szCs w:val="20"/>
        </w:rPr>
      </w:pPr>
      <w:r w:rsidRPr="001C78B8">
        <w:rPr>
          <w:sz w:val="20"/>
          <w:szCs w:val="20"/>
        </w:rPr>
        <w:t>See Table III for acceptable reference formats.</w:t>
      </w:r>
    </w:p>
    <w:p w:rsidR="00825C60" w:rsidRPr="001C78B8" w:rsidRDefault="00825C60" w:rsidP="00825C60">
      <w:pPr>
        <w:pStyle w:val="NormalWeb"/>
        <w:shd w:val="clear" w:color="auto" w:fill="FFFFFF"/>
        <w:spacing w:before="120" w:beforeAutospacing="0" w:after="120" w:afterAutospacing="0"/>
        <w:jc w:val="both"/>
        <w:rPr>
          <w:sz w:val="18"/>
          <w:szCs w:val="18"/>
        </w:rPr>
      </w:pPr>
    </w:p>
    <w:p w:rsidR="00825C60" w:rsidRPr="001C78B8" w:rsidRDefault="00825C60" w:rsidP="00825C60">
      <w:pPr>
        <w:pStyle w:val="NormalWeb"/>
        <w:shd w:val="clear" w:color="auto" w:fill="FFFFFF"/>
        <w:spacing w:before="120" w:beforeAutospacing="0" w:after="120" w:afterAutospacing="0"/>
        <w:jc w:val="both"/>
        <w:rPr>
          <w:sz w:val="20"/>
          <w:szCs w:val="20"/>
        </w:rPr>
      </w:pPr>
      <w:r w:rsidRPr="001C78B8">
        <w:rPr>
          <w:sz w:val="18"/>
          <w:szCs w:val="18"/>
        </w:rPr>
        <w:t>TABLE III.</w:t>
      </w:r>
      <w:r w:rsidRPr="001C78B8">
        <w:rPr>
          <w:b/>
          <w:sz w:val="18"/>
          <w:szCs w:val="18"/>
        </w:rPr>
        <w:t xml:space="preserve"> </w:t>
      </w:r>
      <w:r w:rsidRPr="001C78B8">
        <w:rPr>
          <w:sz w:val="18"/>
          <w:szCs w:val="18"/>
        </w:rPr>
        <w:t xml:space="preserve">This table provides instructions on how to prepare references. </w:t>
      </w:r>
      <w:r w:rsidRPr="001C78B8">
        <w:rPr>
          <w:sz w:val="20"/>
          <w:szCs w:val="20"/>
        </w:rPr>
        <w:t xml:space="preserve"> </w:t>
      </w:r>
    </w:p>
    <w:tbl>
      <w:tblPr>
        <w:tblW w:w="8200" w:type="dxa"/>
        <w:tblInd w:w="98" w:type="dxa"/>
        <w:tblLook w:val="04A0" w:firstRow="1" w:lastRow="0" w:firstColumn="1" w:lastColumn="0" w:noHBand="0" w:noVBand="1"/>
      </w:tblPr>
      <w:tblGrid>
        <w:gridCol w:w="1025"/>
        <w:gridCol w:w="1025"/>
        <w:gridCol w:w="1025"/>
        <w:gridCol w:w="1025"/>
        <w:gridCol w:w="1025"/>
        <w:gridCol w:w="1025"/>
        <w:gridCol w:w="1025"/>
        <w:gridCol w:w="1025"/>
      </w:tblGrid>
      <w:tr w:rsidR="00A643E2" w:rsidRPr="001C78B8" w:rsidTr="00497D97">
        <w:trPr>
          <w:trHeight w:val="810"/>
        </w:trPr>
        <w:tc>
          <w:tcPr>
            <w:tcW w:w="8200" w:type="dxa"/>
            <w:gridSpan w:val="8"/>
            <w:tcBorders>
              <w:top w:val="double" w:sz="6" w:space="0" w:color="auto"/>
              <w:left w:val="nil"/>
              <w:bottom w:val="nil"/>
              <w:right w:val="nil"/>
            </w:tcBorders>
            <w:shd w:val="clear" w:color="auto" w:fill="auto"/>
            <w:vAlign w:val="bottom"/>
            <w:hideMark/>
          </w:tcPr>
          <w:p w:rsidR="00A643E2" w:rsidRDefault="00A643E2" w:rsidP="005B7F2F">
            <w:pPr>
              <w:rPr>
                <w:rFonts w:ascii="Times Roman" w:hAnsi="Times Roman"/>
                <w:b/>
                <w:bCs/>
                <w:color w:val="000000"/>
                <w:sz w:val="20"/>
                <w:szCs w:val="20"/>
              </w:rPr>
            </w:pPr>
            <w:r w:rsidRPr="009E68EB">
              <w:rPr>
                <w:rFonts w:ascii="Times Roman" w:hAnsi="Times Roman"/>
                <w:b/>
                <w:bCs/>
                <w:color w:val="000000"/>
                <w:sz w:val="20"/>
                <w:szCs w:val="20"/>
              </w:rPr>
              <w:t>The author’s use of a reference style should be consistent throughout the paper.   References to books and journal articles, listed at the end of the paper, should appear in one of these formats:</w:t>
            </w:r>
          </w:p>
          <w:p w:rsidR="00A643E2" w:rsidRPr="009E68EB" w:rsidRDefault="00A643E2" w:rsidP="005B7F2F">
            <w:pPr>
              <w:rPr>
                <w:rFonts w:ascii="Times Roman" w:hAnsi="Times Roman"/>
                <w:bCs/>
                <w:color w:val="000000"/>
                <w:sz w:val="20"/>
                <w:szCs w:val="20"/>
              </w:rPr>
            </w:pPr>
          </w:p>
          <w:p w:rsidR="00A643E2" w:rsidRDefault="00A643E2" w:rsidP="005B7F2F">
            <w:pPr>
              <w:rPr>
                <w:rFonts w:ascii="Times Roman" w:hAnsi="Times Roman"/>
                <w:bCs/>
                <w:color w:val="000000"/>
                <w:sz w:val="20"/>
                <w:szCs w:val="20"/>
              </w:rPr>
            </w:pPr>
            <w:r w:rsidRPr="009E68EB">
              <w:rPr>
                <w:rFonts w:ascii="Times Roman" w:hAnsi="Times Roman"/>
                <w:bCs/>
                <w:color w:val="000000"/>
                <w:sz w:val="20"/>
                <w:szCs w:val="20"/>
              </w:rPr>
              <w:t xml:space="preserve">(1) </w:t>
            </w:r>
            <w:r w:rsidRPr="009E68EB">
              <w:rPr>
                <w:rFonts w:ascii="Times Roman" w:hAnsi="Times Roman"/>
                <w:b/>
                <w:bCs/>
                <w:color w:val="000000"/>
                <w:sz w:val="20"/>
                <w:szCs w:val="20"/>
              </w:rPr>
              <w:t xml:space="preserve">Numerical: </w:t>
            </w:r>
            <w:r w:rsidRPr="009E68EB">
              <w:rPr>
                <w:rFonts w:ascii="Times Roman" w:hAnsi="Times Roman"/>
                <w:bCs/>
                <w:color w:val="000000"/>
                <w:sz w:val="20"/>
                <w:szCs w:val="20"/>
              </w:rPr>
              <w:t xml:space="preserve"> By number, in the order of first appearance, giving the names of the authors, the journal name, volume, year, and first page number only, as in:</w:t>
            </w:r>
          </w:p>
          <w:p w:rsidR="00A643E2" w:rsidRPr="009E68EB" w:rsidRDefault="00A643E2" w:rsidP="005B7F2F">
            <w:pPr>
              <w:rPr>
                <w:rFonts w:ascii="Times Roman" w:hAnsi="Times Roman"/>
                <w:bCs/>
                <w:color w:val="000000"/>
                <w:sz w:val="20"/>
                <w:szCs w:val="20"/>
              </w:rPr>
            </w:pPr>
          </w:p>
          <w:p w:rsidR="00A643E2" w:rsidRDefault="00A643E2" w:rsidP="005B7F2F">
            <w:pPr>
              <w:rPr>
                <w:rFonts w:ascii="Times Roman" w:hAnsi="Times Roman"/>
                <w:bCs/>
                <w:color w:val="000000"/>
                <w:sz w:val="20"/>
                <w:szCs w:val="20"/>
              </w:rPr>
            </w:pPr>
            <w:r w:rsidRPr="009E68EB">
              <w:rPr>
                <w:rFonts w:ascii="Times Roman" w:hAnsi="Times Roman"/>
                <w:color w:val="000000"/>
                <w:sz w:val="20"/>
                <w:vertAlign w:val="superscript"/>
              </w:rPr>
              <w:t>53</w:t>
            </w:r>
            <w:r w:rsidRPr="009E68EB">
              <w:rPr>
                <w:rFonts w:ascii="Times Roman" w:hAnsi="Times Roman"/>
                <w:bCs/>
                <w:color w:val="000000"/>
                <w:sz w:val="20"/>
                <w:szCs w:val="20"/>
              </w:rPr>
              <w:t>V. Bargmann, Proc. Natl. Acad. Sci. USA 38, 961 (1952).</w:t>
            </w:r>
          </w:p>
          <w:p w:rsidR="00A643E2" w:rsidRPr="009E68EB" w:rsidRDefault="00A643E2" w:rsidP="005B7F2F">
            <w:pPr>
              <w:rPr>
                <w:rFonts w:ascii="Times Roman" w:hAnsi="Times Roman"/>
                <w:bCs/>
                <w:color w:val="000000"/>
                <w:sz w:val="20"/>
                <w:szCs w:val="20"/>
              </w:rPr>
            </w:pPr>
          </w:p>
          <w:p w:rsidR="00A643E2" w:rsidRDefault="00A643E2" w:rsidP="005B7F2F">
            <w:pPr>
              <w:rPr>
                <w:rFonts w:ascii="Times Roman" w:hAnsi="Times Roman"/>
                <w:bCs/>
                <w:color w:val="000000"/>
                <w:sz w:val="20"/>
                <w:szCs w:val="20"/>
              </w:rPr>
            </w:pPr>
            <w:r w:rsidRPr="009E68EB">
              <w:rPr>
                <w:rFonts w:ascii="Times Roman" w:hAnsi="Times Roman"/>
                <w:bCs/>
                <w:color w:val="000000"/>
                <w:sz w:val="20"/>
                <w:szCs w:val="20"/>
              </w:rPr>
              <w:t>This paper will be listed as the 53rd in the list of references and cited as 53.</w:t>
            </w:r>
          </w:p>
          <w:p w:rsidR="00A643E2" w:rsidRPr="009E68EB" w:rsidRDefault="00A643E2" w:rsidP="005B7F2F">
            <w:pPr>
              <w:rPr>
                <w:rFonts w:ascii="Times Roman" w:hAnsi="Times Roman"/>
                <w:bCs/>
                <w:color w:val="000000"/>
                <w:sz w:val="20"/>
                <w:szCs w:val="20"/>
              </w:rPr>
            </w:pPr>
          </w:p>
          <w:p w:rsidR="00A643E2" w:rsidRDefault="00A643E2" w:rsidP="005B7F2F">
            <w:pPr>
              <w:rPr>
                <w:rFonts w:ascii="Times Roman" w:hAnsi="Times Roman"/>
                <w:bCs/>
                <w:color w:val="000000"/>
                <w:sz w:val="20"/>
                <w:szCs w:val="20"/>
              </w:rPr>
            </w:pPr>
            <w:r w:rsidRPr="009E68EB">
              <w:rPr>
                <w:rFonts w:ascii="Times Roman" w:hAnsi="Times Roman"/>
                <w:bCs/>
                <w:color w:val="000000"/>
                <w:sz w:val="20"/>
                <w:szCs w:val="20"/>
              </w:rPr>
              <w:t xml:space="preserve">(2) </w:t>
            </w:r>
            <w:r w:rsidRPr="009E68EB">
              <w:rPr>
                <w:rFonts w:ascii="Times Roman" w:hAnsi="Times Roman"/>
                <w:b/>
                <w:bCs/>
                <w:color w:val="000000"/>
                <w:sz w:val="20"/>
                <w:szCs w:val="20"/>
              </w:rPr>
              <w:t>Bibliographic:</w:t>
            </w:r>
            <w:r w:rsidRPr="009E68EB">
              <w:rPr>
                <w:rFonts w:ascii="Times Roman" w:hAnsi="Times Roman"/>
                <w:bCs/>
                <w:color w:val="000000"/>
                <w:sz w:val="20"/>
                <w:szCs w:val="20"/>
              </w:rPr>
              <w:t xml:space="preserve"> In alphabetical order according to the first author's last name, giving, in addition to the name, volume, year, and first and last page, also the title of the paper cited, as in:</w:t>
            </w:r>
          </w:p>
          <w:p w:rsidR="00A643E2" w:rsidRPr="009E68EB" w:rsidRDefault="00A643E2" w:rsidP="005B7F2F">
            <w:pPr>
              <w:rPr>
                <w:rFonts w:ascii="Times Roman" w:hAnsi="Times Roman"/>
                <w:bCs/>
                <w:color w:val="000000"/>
                <w:sz w:val="20"/>
                <w:szCs w:val="20"/>
              </w:rPr>
            </w:pPr>
          </w:p>
          <w:p w:rsidR="00A643E2" w:rsidRDefault="00A643E2" w:rsidP="005B7F2F">
            <w:pPr>
              <w:rPr>
                <w:rFonts w:ascii="Times Roman" w:hAnsi="Times Roman"/>
                <w:bCs/>
                <w:color w:val="000000"/>
                <w:sz w:val="20"/>
                <w:szCs w:val="20"/>
              </w:rPr>
            </w:pPr>
            <w:r w:rsidRPr="009E68EB">
              <w:rPr>
                <w:rFonts w:ascii="Times Roman" w:hAnsi="Times Roman"/>
                <w:bCs/>
                <w:color w:val="000000"/>
                <w:sz w:val="20"/>
                <w:szCs w:val="20"/>
              </w:rPr>
              <w:t>Bargmann, V., "On the number of bound states in a central field of force,"' Proc. Natl. Acad. Sci. USA 38, 961–966 (1952).</w:t>
            </w:r>
          </w:p>
          <w:p w:rsidR="00A643E2" w:rsidRPr="009E68EB" w:rsidRDefault="00A643E2" w:rsidP="005B7F2F">
            <w:pPr>
              <w:rPr>
                <w:rFonts w:ascii="Times Roman" w:hAnsi="Times Roman"/>
                <w:bCs/>
                <w:color w:val="000000"/>
                <w:sz w:val="20"/>
                <w:szCs w:val="20"/>
              </w:rPr>
            </w:pPr>
          </w:p>
          <w:p w:rsidR="00A643E2" w:rsidRDefault="00A643E2" w:rsidP="005B7F2F">
            <w:pPr>
              <w:rPr>
                <w:rFonts w:ascii="Times Roman" w:hAnsi="Times Roman"/>
                <w:bCs/>
                <w:color w:val="000000"/>
                <w:sz w:val="20"/>
                <w:szCs w:val="20"/>
              </w:rPr>
            </w:pPr>
            <w:r w:rsidRPr="009E68EB">
              <w:rPr>
                <w:rFonts w:ascii="Times Roman" w:hAnsi="Times Roman"/>
                <w:bCs/>
                <w:color w:val="000000"/>
                <w:sz w:val="20"/>
                <w:szCs w:val="20"/>
              </w:rPr>
              <w:t>Within the body of the paper, this reference will be cited as "Bargmann (1952)." If there are several article</w:t>
            </w:r>
            <w:r>
              <w:rPr>
                <w:rFonts w:ascii="Times Roman" w:hAnsi="Times Roman"/>
                <w:bCs/>
                <w:color w:val="000000"/>
                <w:sz w:val="20"/>
                <w:szCs w:val="20"/>
              </w:rPr>
              <w:t>s</w:t>
            </w:r>
            <w:r w:rsidRPr="009E68EB">
              <w:rPr>
                <w:rFonts w:ascii="Times Roman" w:hAnsi="Times Roman"/>
                <w:bCs/>
                <w:color w:val="000000"/>
                <w:sz w:val="20"/>
                <w:szCs w:val="20"/>
              </w:rPr>
              <w:t xml:space="preserve"> by the same author(s) and the same year, they should be distinguished by letters, as in (1952a).</w:t>
            </w:r>
          </w:p>
          <w:p w:rsidR="00A643E2" w:rsidRPr="009E68EB" w:rsidRDefault="00A643E2" w:rsidP="005B7F2F">
            <w:pPr>
              <w:rPr>
                <w:rFonts w:ascii="Times Roman" w:hAnsi="Times Roman"/>
                <w:bCs/>
                <w:color w:val="000000"/>
                <w:sz w:val="20"/>
                <w:szCs w:val="20"/>
              </w:rPr>
            </w:pPr>
          </w:p>
          <w:p w:rsidR="00A643E2" w:rsidRPr="009E68EB" w:rsidRDefault="00A643E2" w:rsidP="005B7F2F">
            <w:pPr>
              <w:rPr>
                <w:rFonts w:ascii="Times Roman" w:hAnsi="Times Roman"/>
                <w:bCs/>
                <w:color w:val="000000"/>
                <w:sz w:val="20"/>
                <w:szCs w:val="20"/>
              </w:rPr>
            </w:pPr>
            <w:r w:rsidRPr="009E68EB">
              <w:rPr>
                <w:rFonts w:ascii="Times Roman" w:hAnsi="Times Roman"/>
                <w:bCs/>
                <w:color w:val="000000"/>
                <w:sz w:val="20"/>
                <w:szCs w:val="20"/>
              </w:rPr>
              <w:t>(3</w:t>
            </w:r>
            <w:r w:rsidRPr="009E68EB">
              <w:rPr>
                <w:rFonts w:ascii="Times Roman" w:hAnsi="Times Roman"/>
                <w:b/>
                <w:bCs/>
                <w:color w:val="000000"/>
                <w:sz w:val="20"/>
                <w:szCs w:val="20"/>
              </w:rPr>
              <w:t>) Numerical Bibliographic:</w:t>
            </w:r>
            <w:r w:rsidRPr="009E68EB">
              <w:rPr>
                <w:rFonts w:ascii="Times Roman" w:hAnsi="Times Roman"/>
                <w:bCs/>
                <w:color w:val="000000"/>
                <w:sz w:val="20"/>
                <w:szCs w:val="20"/>
              </w:rPr>
              <w:t xml:space="preserve">  Alphabetically listed references (with full titles and page ranges) may be numbered according to their alphabetical order and cited by their number. </w:t>
            </w:r>
          </w:p>
        </w:tc>
      </w:tr>
      <w:tr w:rsidR="00A643E2" w:rsidRPr="001C78B8" w:rsidTr="00497D97">
        <w:trPr>
          <w:trHeight w:val="165"/>
        </w:trPr>
        <w:tc>
          <w:tcPr>
            <w:tcW w:w="1025" w:type="dxa"/>
            <w:tcBorders>
              <w:top w:val="nil"/>
              <w:left w:val="nil"/>
              <w:bottom w:val="nil"/>
              <w:right w:val="nil"/>
            </w:tcBorders>
            <w:shd w:val="clear" w:color="auto" w:fill="auto"/>
            <w:noWrap/>
            <w:vAlign w:val="bottom"/>
            <w:hideMark/>
          </w:tcPr>
          <w:p w:rsidR="00A643E2" w:rsidRPr="009E68EB" w:rsidRDefault="00A643E2" w:rsidP="005B7F2F">
            <w:pPr>
              <w:rPr>
                <w:rFonts w:ascii="Times Roman" w:hAnsi="Times Roman"/>
                <w:color w:val="000000"/>
              </w:rPr>
            </w:pPr>
          </w:p>
        </w:tc>
        <w:tc>
          <w:tcPr>
            <w:tcW w:w="1025" w:type="dxa"/>
            <w:tcBorders>
              <w:top w:val="nil"/>
              <w:left w:val="nil"/>
              <w:bottom w:val="nil"/>
              <w:right w:val="nil"/>
            </w:tcBorders>
            <w:shd w:val="clear" w:color="auto" w:fill="auto"/>
            <w:noWrap/>
            <w:vAlign w:val="bottom"/>
            <w:hideMark/>
          </w:tcPr>
          <w:p w:rsidR="00A643E2" w:rsidRPr="009E68EB" w:rsidRDefault="00A643E2" w:rsidP="005B7F2F">
            <w:pPr>
              <w:rPr>
                <w:rFonts w:ascii="Times Roman" w:hAnsi="Times Roman"/>
                <w:color w:val="000000"/>
              </w:rPr>
            </w:pPr>
          </w:p>
        </w:tc>
        <w:tc>
          <w:tcPr>
            <w:tcW w:w="1025" w:type="dxa"/>
            <w:tcBorders>
              <w:top w:val="nil"/>
              <w:left w:val="nil"/>
              <w:bottom w:val="nil"/>
              <w:right w:val="nil"/>
            </w:tcBorders>
            <w:shd w:val="clear" w:color="auto" w:fill="auto"/>
            <w:noWrap/>
            <w:vAlign w:val="bottom"/>
            <w:hideMark/>
          </w:tcPr>
          <w:p w:rsidR="00A643E2" w:rsidRPr="009E68EB" w:rsidRDefault="00A643E2" w:rsidP="005B7F2F">
            <w:pPr>
              <w:rPr>
                <w:rFonts w:ascii="Times Roman" w:hAnsi="Times Roman"/>
                <w:color w:val="000000"/>
              </w:rPr>
            </w:pPr>
          </w:p>
        </w:tc>
        <w:tc>
          <w:tcPr>
            <w:tcW w:w="1025" w:type="dxa"/>
            <w:tcBorders>
              <w:top w:val="nil"/>
              <w:left w:val="nil"/>
              <w:bottom w:val="nil"/>
              <w:right w:val="nil"/>
            </w:tcBorders>
            <w:shd w:val="clear" w:color="auto" w:fill="auto"/>
            <w:noWrap/>
            <w:vAlign w:val="bottom"/>
            <w:hideMark/>
          </w:tcPr>
          <w:p w:rsidR="00A643E2" w:rsidRPr="009E68EB" w:rsidRDefault="00A643E2" w:rsidP="005B7F2F">
            <w:pPr>
              <w:rPr>
                <w:rFonts w:ascii="Times Roman" w:hAnsi="Times Roman"/>
                <w:color w:val="000000"/>
              </w:rPr>
            </w:pPr>
          </w:p>
        </w:tc>
        <w:tc>
          <w:tcPr>
            <w:tcW w:w="1025" w:type="dxa"/>
            <w:tcBorders>
              <w:top w:val="nil"/>
              <w:left w:val="nil"/>
              <w:bottom w:val="nil"/>
              <w:right w:val="nil"/>
            </w:tcBorders>
            <w:shd w:val="clear" w:color="auto" w:fill="auto"/>
            <w:noWrap/>
            <w:vAlign w:val="bottom"/>
            <w:hideMark/>
          </w:tcPr>
          <w:p w:rsidR="00A643E2" w:rsidRPr="009E68EB" w:rsidRDefault="00A643E2" w:rsidP="005B7F2F">
            <w:pPr>
              <w:rPr>
                <w:rFonts w:ascii="Times Roman" w:hAnsi="Times Roman"/>
                <w:color w:val="000000"/>
              </w:rPr>
            </w:pPr>
          </w:p>
        </w:tc>
        <w:tc>
          <w:tcPr>
            <w:tcW w:w="1025" w:type="dxa"/>
            <w:tcBorders>
              <w:top w:val="nil"/>
              <w:left w:val="nil"/>
              <w:bottom w:val="nil"/>
              <w:right w:val="nil"/>
            </w:tcBorders>
            <w:shd w:val="clear" w:color="auto" w:fill="auto"/>
            <w:noWrap/>
            <w:vAlign w:val="bottom"/>
            <w:hideMark/>
          </w:tcPr>
          <w:p w:rsidR="00A643E2" w:rsidRPr="009E68EB" w:rsidRDefault="00A643E2" w:rsidP="005B7F2F">
            <w:pPr>
              <w:rPr>
                <w:rFonts w:ascii="Times Roman" w:hAnsi="Times Roman"/>
                <w:color w:val="000000"/>
              </w:rPr>
            </w:pPr>
          </w:p>
        </w:tc>
        <w:tc>
          <w:tcPr>
            <w:tcW w:w="1025" w:type="dxa"/>
            <w:tcBorders>
              <w:top w:val="nil"/>
              <w:left w:val="nil"/>
              <w:bottom w:val="nil"/>
              <w:right w:val="nil"/>
            </w:tcBorders>
            <w:shd w:val="clear" w:color="auto" w:fill="auto"/>
            <w:noWrap/>
            <w:vAlign w:val="bottom"/>
            <w:hideMark/>
          </w:tcPr>
          <w:p w:rsidR="00A643E2" w:rsidRPr="009E68EB" w:rsidRDefault="00A643E2" w:rsidP="005B7F2F">
            <w:pPr>
              <w:rPr>
                <w:rFonts w:ascii="Times Roman" w:hAnsi="Times Roman"/>
                <w:color w:val="000000"/>
              </w:rPr>
            </w:pPr>
          </w:p>
        </w:tc>
        <w:tc>
          <w:tcPr>
            <w:tcW w:w="1025" w:type="dxa"/>
            <w:tcBorders>
              <w:top w:val="nil"/>
              <w:left w:val="nil"/>
              <w:bottom w:val="nil"/>
              <w:right w:val="nil"/>
            </w:tcBorders>
            <w:shd w:val="clear" w:color="auto" w:fill="auto"/>
            <w:noWrap/>
            <w:vAlign w:val="bottom"/>
            <w:hideMark/>
          </w:tcPr>
          <w:p w:rsidR="00A643E2" w:rsidRPr="009E68EB" w:rsidRDefault="00A643E2" w:rsidP="005B7F2F">
            <w:pPr>
              <w:rPr>
                <w:rFonts w:ascii="Times Roman" w:hAnsi="Times Roman"/>
                <w:color w:val="000000"/>
              </w:rPr>
            </w:pPr>
          </w:p>
        </w:tc>
      </w:tr>
      <w:tr w:rsidR="00A643E2" w:rsidRPr="001C78B8" w:rsidTr="00497D97">
        <w:trPr>
          <w:trHeight w:val="300"/>
        </w:trPr>
        <w:tc>
          <w:tcPr>
            <w:tcW w:w="8200" w:type="dxa"/>
            <w:gridSpan w:val="8"/>
            <w:tcBorders>
              <w:top w:val="nil"/>
              <w:left w:val="nil"/>
              <w:bottom w:val="nil"/>
              <w:right w:val="nil"/>
            </w:tcBorders>
            <w:shd w:val="clear" w:color="auto" w:fill="auto"/>
            <w:vAlign w:val="bottom"/>
            <w:hideMark/>
          </w:tcPr>
          <w:p w:rsidR="00A643E2" w:rsidRPr="009E68EB" w:rsidRDefault="00A643E2" w:rsidP="005B7F2F">
            <w:pPr>
              <w:rPr>
                <w:rFonts w:ascii="Times Roman" w:hAnsi="Times Roman"/>
                <w:bCs/>
                <w:color w:val="000000"/>
                <w:sz w:val="20"/>
                <w:szCs w:val="20"/>
              </w:rPr>
            </w:pPr>
            <w:r w:rsidRPr="009E68EB">
              <w:rPr>
                <w:rFonts w:ascii="Times Roman" w:hAnsi="Times Roman"/>
                <w:color w:val="000000"/>
                <w:sz w:val="20"/>
                <w:szCs w:val="20"/>
              </w:rPr>
              <w:t xml:space="preserve">          </w:t>
            </w:r>
            <w:r w:rsidRPr="009E68EB">
              <w:rPr>
                <w:rFonts w:ascii="Times Roman" w:hAnsi="Times Roman"/>
                <w:color w:val="000000"/>
                <w:sz w:val="20"/>
                <w:szCs w:val="20"/>
                <w:vertAlign w:val="superscript"/>
              </w:rPr>
              <w:t>1</w:t>
            </w:r>
            <w:r w:rsidRPr="009E68EB">
              <w:rPr>
                <w:rFonts w:ascii="Times Roman" w:hAnsi="Times Roman"/>
                <w:bCs/>
                <w:color w:val="000000"/>
                <w:sz w:val="20"/>
                <w:szCs w:val="20"/>
              </w:rPr>
              <w:t>Berger, A., "Instabilities and waves on a columnar vortex in a strongly stratified and rotating fluid,"' Phys. Fluids 25, 961–966 (2013).</w:t>
            </w:r>
          </w:p>
          <w:p w:rsidR="00A643E2" w:rsidRPr="009E68EB" w:rsidRDefault="00A643E2" w:rsidP="005B7F2F">
            <w:pPr>
              <w:autoSpaceDE w:val="0"/>
              <w:autoSpaceDN w:val="0"/>
              <w:adjustRightInd w:val="0"/>
              <w:rPr>
                <w:rFonts w:ascii="Times Roman" w:hAnsi="Times Roman"/>
                <w:color w:val="000000"/>
                <w:sz w:val="20"/>
                <w:szCs w:val="20"/>
              </w:rPr>
            </w:pPr>
          </w:p>
          <w:p w:rsidR="00A643E2" w:rsidRPr="009E68EB" w:rsidRDefault="00A643E2" w:rsidP="00A643E2">
            <w:pPr>
              <w:pStyle w:val="ListParagraph"/>
              <w:numPr>
                <w:ilvl w:val="0"/>
                <w:numId w:val="17"/>
              </w:numPr>
              <w:autoSpaceDE w:val="0"/>
              <w:autoSpaceDN w:val="0"/>
              <w:adjustRightInd w:val="0"/>
              <w:rPr>
                <w:rFonts w:ascii="Times Roman" w:hAnsi="Times Roman"/>
                <w:color w:val="000000"/>
                <w:sz w:val="20"/>
                <w:szCs w:val="20"/>
              </w:rPr>
            </w:pPr>
            <w:r w:rsidRPr="009E68EB">
              <w:rPr>
                <w:rFonts w:ascii="Times Roman" w:hAnsi="Times Roman"/>
                <w:b/>
                <w:bCs/>
                <w:color w:val="000000"/>
                <w:sz w:val="20"/>
                <w:szCs w:val="20"/>
              </w:rPr>
              <w:t>Articles “submitted to” or “accepted for publication” (but not yet published) in a journal must include article title:</w:t>
            </w:r>
            <w:r w:rsidRPr="009E68EB">
              <w:rPr>
                <w:rFonts w:ascii="Times Roman" w:hAnsi="Times Roman"/>
                <w:color w:val="000000"/>
                <w:sz w:val="20"/>
                <w:szCs w:val="20"/>
              </w:rPr>
              <w:t xml:space="preserve"> When possible, these references should be updated in the galley proof.</w:t>
            </w:r>
          </w:p>
          <w:p w:rsidR="00A643E2" w:rsidRPr="009E68EB" w:rsidRDefault="00A643E2" w:rsidP="005B7F2F">
            <w:pPr>
              <w:autoSpaceDE w:val="0"/>
              <w:autoSpaceDN w:val="0"/>
              <w:adjustRightInd w:val="0"/>
              <w:rPr>
                <w:rFonts w:ascii="Times Roman" w:hAnsi="Times Roman"/>
                <w:color w:val="000000"/>
                <w:sz w:val="20"/>
                <w:szCs w:val="20"/>
              </w:rPr>
            </w:pPr>
          </w:p>
          <w:p w:rsidR="00A643E2" w:rsidRPr="009E68EB" w:rsidRDefault="00A643E2" w:rsidP="005B7F2F">
            <w:pPr>
              <w:autoSpaceDE w:val="0"/>
              <w:autoSpaceDN w:val="0"/>
              <w:adjustRightInd w:val="0"/>
              <w:rPr>
                <w:rFonts w:ascii="Times Roman" w:hAnsi="Times Roman"/>
                <w:b/>
                <w:color w:val="000000"/>
                <w:sz w:val="20"/>
                <w:szCs w:val="20"/>
              </w:rPr>
            </w:pPr>
            <w:r w:rsidRPr="009E68EB">
              <w:rPr>
                <w:rFonts w:ascii="Times Roman" w:hAnsi="Times Roman"/>
                <w:b/>
                <w:color w:val="000000"/>
                <w:sz w:val="20"/>
                <w:szCs w:val="20"/>
              </w:rPr>
              <w:t>Samples of Numerical References:</w:t>
            </w:r>
          </w:p>
        </w:tc>
      </w:tr>
      <w:tr w:rsidR="00825C60" w:rsidRPr="001C78B8" w:rsidTr="00497D97">
        <w:trPr>
          <w:trHeight w:val="165"/>
        </w:trPr>
        <w:tc>
          <w:tcPr>
            <w:tcW w:w="1025" w:type="dxa"/>
            <w:tcBorders>
              <w:top w:val="nil"/>
              <w:left w:val="nil"/>
              <w:bottom w:val="nil"/>
              <w:right w:val="nil"/>
            </w:tcBorders>
            <w:shd w:val="clear" w:color="auto" w:fill="auto"/>
            <w:noWrap/>
            <w:vAlign w:val="bottom"/>
            <w:hideMark/>
          </w:tcPr>
          <w:p w:rsidR="00825C60" w:rsidRPr="001C78B8" w:rsidRDefault="00825C60"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r>
      <w:tr w:rsidR="00825C60" w:rsidRPr="001C78B8" w:rsidTr="00497D97">
        <w:trPr>
          <w:trHeight w:val="423"/>
        </w:trPr>
        <w:tc>
          <w:tcPr>
            <w:tcW w:w="8200" w:type="dxa"/>
            <w:gridSpan w:val="8"/>
            <w:tcBorders>
              <w:top w:val="nil"/>
              <w:left w:val="nil"/>
              <w:bottom w:val="nil"/>
              <w:right w:val="nil"/>
            </w:tcBorders>
            <w:shd w:val="clear" w:color="auto" w:fill="auto"/>
            <w:vAlign w:val="bottom"/>
            <w:hideMark/>
          </w:tcPr>
          <w:p w:rsidR="00825C60" w:rsidRPr="001C78B8" w:rsidRDefault="00825C60" w:rsidP="00497D97">
            <w:pPr>
              <w:rPr>
                <w:b/>
                <w:bCs/>
                <w:color w:val="000000"/>
                <w:sz w:val="20"/>
                <w:szCs w:val="20"/>
              </w:rPr>
            </w:pPr>
            <w:r w:rsidRPr="001C78B8">
              <w:rPr>
                <w:b/>
                <w:bCs/>
                <w:color w:val="000000"/>
                <w:sz w:val="20"/>
                <w:szCs w:val="20"/>
              </w:rPr>
              <w:t xml:space="preserve">Books:  </w:t>
            </w:r>
            <w:r w:rsidRPr="001C78B8">
              <w:rPr>
                <w:color w:val="000000"/>
                <w:sz w:val="20"/>
                <w:szCs w:val="20"/>
              </w:rPr>
              <w:t>List authors and editors.  Must include publisher, city and year of publication, and the page numbers (unless the entire book is being cited).</w:t>
            </w:r>
          </w:p>
        </w:tc>
      </w:tr>
      <w:tr w:rsidR="00825C60" w:rsidRPr="001C78B8" w:rsidTr="00497D97">
        <w:trPr>
          <w:trHeight w:val="165"/>
        </w:trPr>
        <w:tc>
          <w:tcPr>
            <w:tcW w:w="1025" w:type="dxa"/>
            <w:tcBorders>
              <w:top w:val="nil"/>
              <w:left w:val="nil"/>
              <w:bottom w:val="nil"/>
              <w:right w:val="nil"/>
            </w:tcBorders>
            <w:shd w:val="clear" w:color="auto" w:fill="auto"/>
            <w:noWrap/>
            <w:vAlign w:val="bottom"/>
            <w:hideMark/>
          </w:tcPr>
          <w:p w:rsidR="00825C60" w:rsidRPr="001C78B8" w:rsidRDefault="00825C60"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r>
      <w:tr w:rsidR="00825C60" w:rsidRPr="001C78B8" w:rsidTr="00497D97">
        <w:trPr>
          <w:trHeight w:val="423"/>
        </w:trPr>
        <w:tc>
          <w:tcPr>
            <w:tcW w:w="8200" w:type="dxa"/>
            <w:gridSpan w:val="8"/>
            <w:tcBorders>
              <w:top w:val="nil"/>
              <w:left w:val="nil"/>
              <w:bottom w:val="nil"/>
              <w:right w:val="nil"/>
            </w:tcBorders>
            <w:shd w:val="clear" w:color="auto" w:fill="auto"/>
            <w:vAlign w:val="bottom"/>
            <w:hideMark/>
          </w:tcPr>
          <w:p w:rsidR="00825C60" w:rsidRPr="001C78B8" w:rsidRDefault="00825C60" w:rsidP="00497D97">
            <w:pPr>
              <w:rPr>
                <w:color w:val="000000"/>
                <w:sz w:val="20"/>
                <w:szCs w:val="20"/>
              </w:rPr>
            </w:pPr>
            <w:r w:rsidRPr="001C78B8">
              <w:rPr>
                <w:color w:val="000000"/>
                <w:sz w:val="20"/>
                <w:szCs w:val="20"/>
              </w:rPr>
              <w:t xml:space="preserve">          </w:t>
            </w:r>
            <w:r w:rsidRPr="001C78B8">
              <w:rPr>
                <w:color w:val="000000"/>
                <w:sz w:val="20"/>
                <w:szCs w:val="20"/>
                <w:vertAlign w:val="superscript"/>
              </w:rPr>
              <w:t>2</w:t>
            </w:r>
            <w:r w:rsidRPr="001C78B8">
              <w:rPr>
                <w:sz w:val="20"/>
                <w:szCs w:val="20"/>
              </w:rPr>
              <w:t xml:space="preserve">R. J. Hunter, </w:t>
            </w:r>
            <w:r w:rsidRPr="001C78B8">
              <w:rPr>
                <w:i/>
                <w:sz w:val="20"/>
                <w:szCs w:val="20"/>
              </w:rPr>
              <w:t xml:space="preserve">Zeta Potential in Colloid Science </w:t>
            </w:r>
            <w:r w:rsidRPr="001C78B8">
              <w:rPr>
                <w:sz w:val="20"/>
                <w:szCs w:val="20"/>
              </w:rPr>
              <w:t>(Academic, New York, 1981) p.120.</w:t>
            </w:r>
          </w:p>
        </w:tc>
      </w:tr>
      <w:tr w:rsidR="00825C60" w:rsidRPr="001C78B8" w:rsidTr="00497D97">
        <w:trPr>
          <w:trHeight w:val="165"/>
        </w:trPr>
        <w:tc>
          <w:tcPr>
            <w:tcW w:w="1025" w:type="dxa"/>
            <w:tcBorders>
              <w:top w:val="nil"/>
              <w:left w:val="nil"/>
              <w:bottom w:val="nil"/>
              <w:right w:val="nil"/>
            </w:tcBorders>
            <w:shd w:val="clear" w:color="auto" w:fill="auto"/>
            <w:noWrap/>
            <w:vAlign w:val="bottom"/>
            <w:hideMark/>
          </w:tcPr>
          <w:p w:rsidR="00825C60" w:rsidRPr="001C78B8" w:rsidRDefault="00825C60"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r>
      <w:tr w:rsidR="00825C60" w:rsidRPr="001C78B8" w:rsidTr="00497D97">
        <w:trPr>
          <w:trHeight w:val="531"/>
        </w:trPr>
        <w:tc>
          <w:tcPr>
            <w:tcW w:w="8200" w:type="dxa"/>
            <w:gridSpan w:val="8"/>
            <w:tcBorders>
              <w:top w:val="nil"/>
              <w:left w:val="nil"/>
              <w:bottom w:val="nil"/>
              <w:right w:val="nil"/>
            </w:tcBorders>
            <w:shd w:val="clear" w:color="auto" w:fill="auto"/>
            <w:vAlign w:val="bottom"/>
            <w:hideMark/>
          </w:tcPr>
          <w:p w:rsidR="00825C60" w:rsidRPr="001C78B8" w:rsidRDefault="00825C60" w:rsidP="00C72552">
            <w:pPr>
              <w:rPr>
                <w:b/>
                <w:bCs/>
                <w:color w:val="000000"/>
                <w:sz w:val="20"/>
                <w:szCs w:val="20"/>
              </w:rPr>
            </w:pPr>
            <w:r w:rsidRPr="001C78B8">
              <w:rPr>
                <w:b/>
                <w:bCs/>
                <w:color w:val="000000"/>
                <w:sz w:val="20"/>
                <w:szCs w:val="20"/>
              </w:rPr>
              <w:t>AIAA Papers:</w:t>
            </w:r>
            <w:r w:rsidRPr="001C78B8">
              <w:rPr>
                <w:color w:val="000000"/>
                <w:sz w:val="20"/>
                <w:szCs w:val="20"/>
              </w:rPr>
              <w:t xml:space="preserve"> </w:t>
            </w:r>
            <w:r w:rsidRPr="001C78B8">
              <w:rPr>
                <w:sz w:val="20"/>
                <w:szCs w:val="20"/>
              </w:rPr>
              <w:t>AIAA Papers:  The usual format is: {Author’s names}, {Paper Title}, AIAA Pap. {usual formats are 99-1111 or 2004-2222}, {year -- corresponds to numbers on left side of paper number}.</w:t>
            </w:r>
            <w:r w:rsidRPr="001C78B8">
              <w:rPr>
                <w:color w:val="000000"/>
                <w:sz w:val="20"/>
                <w:szCs w:val="20"/>
              </w:rPr>
              <w:t>.</w:t>
            </w:r>
          </w:p>
        </w:tc>
      </w:tr>
      <w:tr w:rsidR="00825C60" w:rsidRPr="001C78B8" w:rsidTr="00497D97">
        <w:trPr>
          <w:trHeight w:val="180"/>
        </w:trPr>
        <w:tc>
          <w:tcPr>
            <w:tcW w:w="1025" w:type="dxa"/>
            <w:tcBorders>
              <w:top w:val="nil"/>
              <w:left w:val="nil"/>
              <w:bottom w:val="nil"/>
              <w:right w:val="nil"/>
            </w:tcBorders>
            <w:shd w:val="clear" w:color="auto" w:fill="auto"/>
            <w:noWrap/>
            <w:vAlign w:val="bottom"/>
            <w:hideMark/>
          </w:tcPr>
          <w:p w:rsidR="00825C60" w:rsidRPr="001C78B8" w:rsidRDefault="00825C60"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r>
      <w:tr w:rsidR="00825C60" w:rsidRPr="001C78B8" w:rsidTr="00497D97">
        <w:trPr>
          <w:trHeight w:val="171"/>
        </w:trPr>
        <w:tc>
          <w:tcPr>
            <w:tcW w:w="8200" w:type="dxa"/>
            <w:gridSpan w:val="8"/>
            <w:tcBorders>
              <w:top w:val="nil"/>
              <w:left w:val="nil"/>
              <w:bottom w:val="nil"/>
              <w:right w:val="nil"/>
            </w:tcBorders>
            <w:shd w:val="clear" w:color="auto" w:fill="auto"/>
            <w:vAlign w:val="bottom"/>
            <w:hideMark/>
          </w:tcPr>
          <w:p w:rsidR="00825C60" w:rsidRPr="001C78B8" w:rsidRDefault="00825C60" w:rsidP="00497D97">
            <w:pPr>
              <w:rPr>
                <w:color w:val="000000"/>
                <w:sz w:val="20"/>
                <w:szCs w:val="20"/>
              </w:rPr>
            </w:pPr>
            <w:r w:rsidRPr="001C78B8">
              <w:rPr>
                <w:color w:val="000000"/>
                <w:sz w:val="20"/>
                <w:szCs w:val="20"/>
              </w:rPr>
              <w:lastRenderedPageBreak/>
              <w:t xml:space="preserve">          </w:t>
            </w:r>
            <w:r w:rsidRPr="001C78B8">
              <w:rPr>
                <w:color w:val="000000"/>
                <w:sz w:val="20"/>
                <w:szCs w:val="20"/>
                <w:vertAlign w:val="superscript"/>
              </w:rPr>
              <w:t>3</w:t>
            </w:r>
            <w:r w:rsidRPr="001C78B8">
              <w:rPr>
                <w:color w:val="000000"/>
                <w:sz w:val="20"/>
                <w:szCs w:val="20"/>
              </w:rPr>
              <w:t xml:space="preserve">M.S. Narayan and A. Banaszuk, “Experimental study of a novel active separation control approach,” AIAA Paper No. 2003-0060, 2003. </w:t>
            </w:r>
          </w:p>
        </w:tc>
      </w:tr>
      <w:tr w:rsidR="00825C60" w:rsidRPr="001C78B8" w:rsidTr="00497D97">
        <w:trPr>
          <w:trHeight w:val="1035"/>
        </w:trPr>
        <w:tc>
          <w:tcPr>
            <w:tcW w:w="8200" w:type="dxa"/>
            <w:gridSpan w:val="8"/>
            <w:tcBorders>
              <w:top w:val="nil"/>
              <w:left w:val="nil"/>
              <w:bottom w:val="nil"/>
              <w:right w:val="nil"/>
            </w:tcBorders>
            <w:shd w:val="clear" w:color="auto" w:fill="auto"/>
            <w:vAlign w:val="bottom"/>
            <w:hideMark/>
          </w:tcPr>
          <w:p w:rsidR="00825C60" w:rsidRPr="001C78B8" w:rsidRDefault="00825C60" w:rsidP="00497D97">
            <w:pPr>
              <w:rPr>
                <w:b/>
                <w:bCs/>
                <w:color w:val="000000"/>
                <w:sz w:val="20"/>
                <w:szCs w:val="20"/>
              </w:rPr>
            </w:pPr>
          </w:p>
          <w:p w:rsidR="00825C60" w:rsidRPr="001C78B8" w:rsidRDefault="00825C60" w:rsidP="00497D97">
            <w:pPr>
              <w:rPr>
                <w:b/>
                <w:bCs/>
                <w:color w:val="000000"/>
                <w:sz w:val="20"/>
                <w:szCs w:val="20"/>
              </w:rPr>
            </w:pPr>
            <w:r w:rsidRPr="001C78B8">
              <w:rPr>
                <w:b/>
                <w:bCs/>
                <w:color w:val="000000"/>
                <w:sz w:val="20"/>
                <w:szCs w:val="20"/>
              </w:rPr>
              <w:t>Conference proceedings:</w:t>
            </w:r>
            <w:r w:rsidRPr="001C78B8">
              <w:rPr>
                <w:color w:val="000000"/>
                <w:sz w:val="20"/>
                <w:szCs w:val="20"/>
              </w:rPr>
              <w:t xml:space="preserve">  Include the list of authors, the title of the proceedings, the city and year of the conference, the name of the publisher (cannot be a laboratory or institution), city and year of publication (or the words “to be published”), and the page numbers.  Include the full list of editors, if they are given. </w:t>
            </w:r>
          </w:p>
        </w:tc>
      </w:tr>
      <w:tr w:rsidR="00825C60" w:rsidRPr="001C78B8" w:rsidTr="00497D97">
        <w:trPr>
          <w:trHeight w:val="165"/>
        </w:trPr>
        <w:tc>
          <w:tcPr>
            <w:tcW w:w="1025" w:type="dxa"/>
            <w:tcBorders>
              <w:top w:val="nil"/>
              <w:left w:val="nil"/>
              <w:bottom w:val="nil"/>
              <w:right w:val="nil"/>
            </w:tcBorders>
            <w:shd w:val="clear" w:color="auto" w:fill="auto"/>
            <w:noWrap/>
            <w:vAlign w:val="bottom"/>
            <w:hideMark/>
          </w:tcPr>
          <w:p w:rsidR="00825C60" w:rsidRPr="001C78B8" w:rsidRDefault="00825C60"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r>
      <w:tr w:rsidR="00825C60" w:rsidRPr="001C78B8" w:rsidTr="00497D97">
        <w:trPr>
          <w:trHeight w:val="693"/>
        </w:trPr>
        <w:tc>
          <w:tcPr>
            <w:tcW w:w="8200" w:type="dxa"/>
            <w:gridSpan w:val="8"/>
            <w:tcBorders>
              <w:top w:val="nil"/>
              <w:left w:val="nil"/>
              <w:bottom w:val="nil"/>
              <w:right w:val="nil"/>
            </w:tcBorders>
            <w:shd w:val="clear" w:color="auto" w:fill="auto"/>
            <w:vAlign w:val="bottom"/>
            <w:hideMark/>
          </w:tcPr>
          <w:p w:rsidR="00825C60" w:rsidRPr="001C78B8" w:rsidRDefault="00825C60" w:rsidP="003F7DEA">
            <w:pPr>
              <w:autoSpaceDE w:val="0"/>
              <w:autoSpaceDN w:val="0"/>
              <w:adjustRightInd w:val="0"/>
              <w:rPr>
                <w:color w:val="000000"/>
                <w:sz w:val="20"/>
                <w:szCs w:val="20"/>
              </w:rPr>
            </w:pPr>
            <w:r w:rsidRPr="001C78B8">
              <w:rPr>
                <w:color w:val="000000"/>
                <w:sz w:val="20"/>
                <w:szCs w:val="20"/>
              </w:rPr>
              <w:t xml:space="preserve">          </w:t>
            </w:r>
            <w:r w:rsidRPr="001C78B8">
              <w:rPr>
                <w:color w:val="000000"/>
                <w:sz w:val="20"/>
                <w:szCs w:val="20"/>
                <w:vertAlign w:val="superscript"/>
              </w:rPr>
              <w:t>4</w:t>
            </w:r>
            <w:r w:rsidR="003F7DEA" w:rsidRPr="001C78B8">
              <w:rPr>
                <w:sz w:val="20"/>
                <w:szCs w:val="20"/>
              </w:rPr>
              <w:t xml:space="preserve">R. K. Ahrenkiel, in </w:t>
            </w:r>
            <w:r w:rsidR="003F7DEA" w:rsidRPr="001C78B8">
              <w:rPr>
                <w:i/>
                <w:iCs/>
                <w:sz w:val="20"/>
                <w:szCs w:val="20"/>
              </w:rPr>
              <w:t>Gallium Arsenide and Related Compounds 1993: Proceedings of the 20th International Symposium on Gallium Arsenide and Related Compounds</w:t>
            </w:r>
            <w:r w:rsidR="003F7DEA" w:rsidRPr="001C78B8">
              <w:rPr>
                <w:sz w:val="20"/>
                <w:szCs w:val="20"/>
              </w:rPr>
              <w:t>, Freiburg, Germany, 29 August–2 September 1993, edited by H. S. Rupprecht and G. Weimann (Institute of Physics, London, 1994), pp. 685–690.</w:t>
            </w:r>
          </w:p>
        </w:tc>
      </w:tr>
      <w:tr w:rsidR="00825C60" w:rsidRPr="001C78B8" w:rsidTr="00497D97">
        <w:trPr>
          <w:trHeight w:val="165"/>
        </w:trPr>
        <w:tc>
          <w:tcPr>
            <w:tcW w:w="1025" w:type="dxa"/>
            <w:tcBorders>
              <w:top w:val="nil"/>
              <w:left w:val="nil"/>
              <w:bottom w:val="nil"/>
              <w:right w:val="nil"/>
            </w:tcBorders>
            <w:shd w:val="clear" w:color="auto" w:fill="auto"/>
            <w:noWrap/>
            <w:vAlign w:val="bottom"/>
            <w:hideMark/>
          </w:tcPr>
          <w:p w:rsidR="00825C60" w:rsidRPr="001C78B8" w:rsidRDefault="00825C60"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r>
      <w:tr w:rsidR="00825C60" w:rsidRPr="001C78B8" w:rsidTr="00497D97">
        <w:trPr>
          <w:trHeight w:val="780"/>
        </w:trPr>
        <w:tc>
          <w:tcPr>
            <w:tcW w:w="8200" w:type="dxa"/>
            <w:gridSpan w:val="8"/>
            <w:tcBorders>
              <w:top w:val="nil"/>
              <w:left w:val="nil"/>
              <w:bottom w:val="nil"/>
              <w:right w:val="nil"/>
            </w:tcBorders>
            <w:shd w:val="clear" w:color="auto" w:fill="auto"/>
            <w:vAlign w:val="bottom"/>
            <w:hideMark/>
          </w:tcPr>
          <w:p w:rsidR="00825C60" w:rsidRPr="001C78B8" w:rsidRDefault="00825C60" w:rsidP="00497D97">
            <w:pPr>
              <w:rPr>
                <w:b/>
                <w:bCs/>
                <w:color w:val="000000"/>
                <w:sz w:val="20"/>
                <w:szCs w:val="20"/>
              </w:rPr>
            </w:pPr>
            <w:r w:rsidRPr="001C78B8">
              <w:rPr>
                <w:b/>
                <w:bCs/>
                <w:color w:val="000000"/>
                <w:sz w:val="20"/>
                <w:szCs w:val="20"/>
              </w:rPr>
              <w:t>Government publications</w:t>
            </w:r>
            <w:r w:rsidRPr="001C78B8">
              <w:rPr>
                <w:b/>
                <w:bCs/>
                <w:color w:val="000000"/>
                <w:szCs w:val="22"/>
              </w:rPr>
              <w:t>:</w:t>
            </w:r>
            <w:r w:rsidRPr="001C78B8">
              <w:rPr>
                <w:b/>
                <w:bCs/>
                <w:color w:val="000000"/>
                <w:sz w:val="20"/>
                <w:szCs w:val="20"/>
              </w:rPr>
              <w:t xml:space="preserve">  </w:t>
            </w:r>
            <w:r w:rsidRPr="001C78B8">
              <w:rPr>
                <w:color w:val="000000"/>
                <w:sz w:val="20"/>
                <w:szCs w:val="20"/>
              </w:rPr>
              <w:t>Format as for a book citation.  Each must include the author(s), title of the publication, name of the publisher, city and year of publication, and page numbers (unless the entire publication is being cited).</w:t>
            </w:r>
          </w:p>
        </w:tc>
      </w:tr>
      <w:tr w:rsidR="00825C60" w:rsidRPr="001C78B8" w:rsidTr="00497D97">
        <w:trPr>
          <w:trHeight w:val="165"/>
        </w:trPr>
        <w:tc>
          <w:tcPr>
            <w:tcW w:w="1025" w:type="dxa"/>
            <w:tcBorders>
              <w:top w:val="nil"/>
              <w:left w:val="nil"/>
              <w:bottom w:val="nil"/>
              <w:right w:val="nil"/>
            </w:tcBorders>
            <w:shd w:val="clear" w:color="auto" w:fill="auto"/>
            <w:noWrap/>
            <w:vAlign w:val="bottom"/>
            <w:hideMark/>
          </w:tcPr>
          <w:p w:rsidR="00825C60" w:rsidRPr="001C78B8" w:rsidRDefault="00825C60"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r>
      <w:tr w:rsidR="00825C60" w:rsidRPr="001C78B8" w:rsidTr="00497D97">
        <w:trPr>
          <w:trHeight w:val="162"/>
        </w:trPr>
        <w:tc>
          <w:tcPr>
            <w:tcW w:w="8200" w:type="dxa"/>
            <w:gridSpan w:val="8"/>
            <w:tcBorders>
              <w:top w:val="nil"/>
              <w:left w:val="nil"/>
              <w:bottom w:val="nil"/>
              <w:right w:val="nil"/>
            </w:tcBorders>
            <w:shd w:val="clear" w:color="auto" w:fill="auto"/>
            <w:vAlign w:val="bottom"/>
            <w:hideMark/>
          </w:tcPr>
          <w:p w:rsidR="00825C60" w:rsidRPr="001C78B8" w:rsidRDefault="00825C60" w:rsidP="00497D97">
            <w:pPr>
              <w:rPr>
                <w:color w:val="000000"/>
                <w:sz w:val="20"/>
                <w:szCs w:val="20"/>
              </w:rPr>
            </w:pPr>
            <w:r w:rsidRPr="001C78B8">
              <w:rPr>
                <w:color w:val="000000"/>
                <w:sz w:val="20"/>
                <w:szCs w:val="20"/>
              </w:rPr>
              <w:t xml:space="preserve">          </w:t>
            </w:r>
            <w:r w:rsidRPr="001C78B8">
              <w:rPr>
                <w:color w:val="000000"/>
                <w:sz w:val="20"/>
                <w:szCs w:val="20"/>
                <w:vertAlign w:val="superscript"/>
              </w:rPr>
              <w:t>5</w:t>
            </w:r>
            <w:r w:rsidRPr="001C78B8">
              <w:rPr>
                <w:color w:val="000000"/>
                <w:sz w:val="20"/>
                <w:szCs w:val="20"/>
              </w:rPr>
              <w:t xml:space="preserve">D. Nunes, </w:t>
            </w:r>
            <w:r w:rsidRPr="001C78B8">
              <w:rPr>
                <w:i/>
                <w:color w:val="000000"/>
                <w:sz w:val="20"/>
                <w:szCs w:val="20"/>
              </w:rPr>
              <w:t>The Brillouin Effect</w:t>
            </w:r>
            <w:r w:rsidRPr="001C78B8">
              <w:rPr>
                <w:color w:val="000000"/>
                <w:sz w:val="20"/>
                <w:szCs w:val="20"/>
              </w:rPr>
              <w:t xml:space="preserve"> (U.S. Department of Energy, Washington</w:t>
            </w:r>
            <w:r w:rsidR="00AC28FF" w:rsidRPr="001C78B8">
              <w:rPr>
                <w:color w:val="000000"/>
                <w:sz w:val="20"/>
                <w:szCs w:val="20"/>
              </w:rPr>
              <w:t>,</w:t>
            </w:r>
            <w:r w:rsidRPr="001C78B8">
              <w:rPr>
                <w:color w:val="000000"/>
                <w:sz w:val="20"/>
                <w:szCs w:val="20"/>
              </w:rPr>
              <w:t xml:space="preserve"> DC, 1992).</w:t>
            </w:r>
          </w:p>
        </w:tc>
      </w:tr>
      <w:tr w:rsidR="00825C60" w:rsidRPr="001C78B8" w:rsidTr="00497D97">
        <w:trPr>
          <w:trHeight w:val="165"/>
        </w:trPr>
        <w:tc>
          <w:tcPr>
            <w:tcW w:w="1025" w:type="dxa"/>
            <w:tcBorders>
              <w:top w:val="nil"/>
              <w:left w:val="nil"/>
              <w:bottom w:val="nil"/>
              <w:right w:val="nil"/>
            </w:tcBorders>
            <w:shd w:val="clear" w:color="auto" w:fill="auto"/>
            <w:noWrap/>
            <w:vAlign w:val="bottom"/>
            <w:hideMark/>
          </w:tcPr>
          <w:p w:rsidR="00825C60" w:rsidRPr="001C78B8" w:rsidRDefault="00825C60"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r>
      <w:tr w:rsidR="00825C60" w:rsidRPr="001C78B8" w:rsidTr="00497D97">
        <w:trPr>
          <w:trHeight w:val="510"/>
        </w:trPr>
        <w:tc>
          <w:tcPr>
            <w:tcW w:w="8200" w:type="dxa"/>
            <w:gridSpan w:val="8"/>
            <w:tcBorders>
              <w:top w:val="nil"/>
              <w:left w:val="nil"/>
              <w:bottom w:val="nil"/>
              <w:right w:val="nil"/>
            </w:tcBorders>
            <w:shd w:val="clear" w:color="auto" w:fill="auto"/>
            <w:vAlign w:val="bottom"/>
            <w:hideMark/>
          </w:tcPr>
          <w:p w:rsidR="00825C60" w:rsidRPr="001C78B8" w:rsidRDefault="00825C60" w:rsidP="00497D97">
            <w:pPr>
              <w:rPr>
                <w:b/>
                <w:bCs/>
                <w:color w:val="000000"/>
                <w:sz w:val="20"/>
                <w:szCs w:val="20"/>
              </w:rPr>
            </w:pPr>
            <w:r w:rsidRPr="001C78B8">
              <w:rPr>
                <w:b/>
                <w:bCs/>
                <w:color w:val="000000"/>
                <w:sz w:val="20"/>
                <w:szCs w:val="20"/>
              </w:rPr>
              <w:t xml:space="preserve">Journal citations: </w:t>
            </w:r>
            <w:r w:rsidRPr="001C78B8">
              <w:rPr>
                <w:color w:val="000000"/>
                <w:sz w:val="20"/>
                <w:szCs w:val="20"/>
              </w:rPr>
              <w:t xml:space="preserve"> Include authors (see author rule above), volume number, beginning page number, and publication year:</w:t>
            </w:r>
          </w:p>
        </w:tc>
      </w:tr>
      <w:tr w:rsidR="00825C60" w:rsidRPr="001C78B8" w:rsidTr="00497D97">
        <w:trPr>
          <w:trHeight w:val="165"/>
        </w:trPr>
        <w:tc>
          <w:tcPr>
            <w:tcW w:w="1025" w:type="dxa"/>
            <w:tcBorders>
              <w:top w:val="nil"/>
              <w:left w:val="nil"/>
              <w:bottom w:val="nil"/>
              <w:right w:val="nil"/>
            </w:tcBorders>
            <w:shd w:val="clear" w:color="auto" w:fill="auto"/>
            <w:noWrap/>
            <w:vAlign w:val="bottom"/>
            <w:hideMark/>
          </w:tcPr>
          <w:p w:rsidR="00825C60" w:rsidRPr="001C78B8" w:rsidRDefault="00825C60"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r>
      <w:tr w:rsidR="00825C60" w:rsidRPr="001C78B8" w:rsidTr="00497D97">
        <w:trPr>
          <w:trHeight w:val="153"/>
        </w:trPr>
        <w:tc>
          <w:tcPr>
            <w:tcW w:w="8200" w:type="dxa"/>
            <w:gridSpan w:val="8"/>
            <w:tcBorders>
              <w:top w:val="nil"/>
              <w:left w:val="nil"/>
              <w:bottom w:val="nil"/>
              <w:right w:val="nil"/>
            </w:tcBorders>
            <w:shd w:val="clear" w:color="auto" w:fill="auto"/>
            <w:vAlign w:val="bottom"/>
            <w:hideMark/>
          </w:tcPr>
          <w:p w:rsidR="00825C60" w:rsidRPr="001C78B8" w:rsidRDefault="00825C60" w:rsidP="00BB3430">
            <w:pPr>
              <w:autoSpaceDE w:val="0"/>
              <w:autoSpaceDN w:val="0"/>
              <w:adjustRightInd w:val="0"/>
              <w:rPr>
                <w:color w:val="000000"/>
                <w:sz w:val="20"/>
                <w:szCs w:val="20"/>
              </w:rPr>
            </w:pPr>
            <w:r w:rsidRPr="001C78B8">
              <w:rPr>
                <w:color w:val="000000"/>
                <w:sz w:val="20"/>
                <w:szCs w:val="20"/>
              </w:rPr>
              <w:t xml:space="preserve">          </w:t>
            </w:r>
            <w:r w:rsidRPr="001C78B8">
              <w:rPr>
                <w:color w:val="000000"/>
                <w:sz w:val="20"/>
                <w:szCs w:val="20"/>
                <w:vertAlign w:val="superscript"/>
              </w:rPr>
              <w:t>6</w:t>
            </w:r>
            <w:r w:rsidR="00BB3430" w:rsidRPr="001C78B8">
              <w:rPr>
                <w:color w:val="000000"/>
                <w:sz w:val="20"/>
                <w:szCs w:val="20"/>
              </w:rPr>
              <w:t xml:space="preserve">J. D. Kiely and J. E. Houston, Phys. Rev. B </w:t>
            </w:r>
            <w:r w:rsidR="00BB3430" w:rsidRPr="001C78B8">
              <w:rPr>
                <w:b/>
                <w:bCs/>
                <w:color w:val="000000"/>
                <w:sz w:val="20"/>
                <w:szCs w:val="20"/>
              </w:rPr>
              <w:t>57</w:t>
            </w:r>
            <w:r w:rsidR="00BB3430" w:rsidRPr="001C78B8">
              <w:rPr>
                <w:color w:val="000000"/>
                <w:sz w:val="20"/>
                <w:szCs w:val="20"/>
              </w:rPr>
              <w:t>, 12588 (1998).</w:t>
            </w:r>
          </w:p>
        </w:tc>
      </w:tr>
      <w:tr w:rsidR="00825C60" w:rsidRPr="001C78B8" w:rsidTr="00497D97">
        <w:trPr>
          <w:trHeight w:val="165"/>
        </w:trPr>
        <w:tc>
          <w:tcPr>
            <w:tcW w:w="1025" w:type="dxa"/>
            <w:tcBorders>
              <w:top w:val="nil"/>
              <w:left w:val="nil"/>
              <w:bottom w:val="nil"/>
              <w:right w:val="nil"/>
            </w:tcBorders>
            <w:shd w:val="clear" w:color="auto" w:fill="auto"/>
            <w:noWrap/>
            <w:vAlign w:val="bottom"/>
            <w:hideMark/>
          </w:tcPr>
          <w:p w:rsidR="00825C60" w:rsidRPr="001C78B8" w:rsidRDefault="00825C60"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825C60" w:rsidRPr="001C78B8" w:rsidRDefault="00825C60" w:rsidP="00497D97">
            <w:pPr>
              <w:rPr>
                <w:rFonts w:ascii="Calibri" w:hAnsi="Calibri"/>
                <w:color w:val="000000"/>
                <w:szCs w:val="22"/>
              </w:rPr>
            </w:pPr>
          </w:p>
        </w:tc>
      </w:tr>
      <w:tr w:rsidR="005F68F2" w:rsidRPr="001C78B8" w:rsidTr="00497D97">
        <w:trPr>
          <w:trHeight w:val="1098"/>
        </w:trPr>
        <w:tc>
          <w:tcPr>
            <w:tcW w:w="8200" w:type="dxa"/>
            <w:gridSpan w:val="8"/>
            <w:tcBorders>
              <w:top w:val="nil"/>
              <w:left w:val="nil"/>
              <w:bottom w:val="nil"/>
              <w:right w:val="nil"/>
            </w:tcBorders>
            <w:shd w:val="clear" w:color="auto" w:fill="auto"/>
            <w:vAlign w:val="bottom"/>
            <w:hideMark/>
          </w:tcPr>
          <w:p w:rsidR="005F68F2" w:rsidRPr="001C78B8" w:rsidRDefault="005F68F2" w:rsidP="007B6C8D">
            <w:pPr>
              <w:rPr>
                <w:b/>
                <w:bCs/>
                <w:color w:val="000000"/>
                <w:sz w:val="20"/>
                <w:szCs w:val="20"/>
              </w:rPr>
            </w:pPr>
            <w:r w:rsidRPr="001C78B8">
              <w:rPr>
                <w:b/>
                <w:bCs/>
                <w:color w:val="000000"/>
                <w:sz w:val="20"/>
                <w:szCs w:val="20"/>
              </w:rPr>
              <w:t>Laboratory report:</w:t>
            </w:r>
            <w:r w:rsidRPr="001C78B8">
              <w:rPr>
                <w:color w:val="000000"/>
                <w:sz w:val="20"/>
                <w:szCs w:val="20"/>
              </w:rPr>
              <w:t xml:space="preserve">  May only be used if first deposited with a national depository such as the National Technical Information Service. (Check with the NTIS librarian at 703-605-6000.)   Materials or reports in electronic form—codes, data tables,etc.—may be uploaded as supplemental material files (see Sec. XIII).  If the paper is on deposit with NTIS, use the following format: </w:t>
            </w:r>
          </w:p>
        </w:tc>
      </w:tr>
      <w:tr w:rsidR="005F68F2" w:rsidRPr="001C78B8" w:rsidTr="00497D97">
        <w:trPr>
          <w:trHeight w:val="62"/>
        </w:trPr>
        <w:tc>
          <w:tcPr>
            <w:tcW w:w="1025" w:type="dxa"/>
            <w:tcBorders>
              <w:top w:val="nil"/>
              <w:left w:val="nil"/>
              <w:bottom w:val="nil"/>
              <w:right w:val="nil"/>
            </w:tcBorders>
            <w:shd w:val="clear" w:color="auto" w:fill="auto"/>
            <w:noWrap/>
            <w:vAlign w:val="bottom"/>
            <w:hideMark/>
          </w:tcPr>
          <w:p w:rsidR="005F68F2" w:rsidRPr="001C78B8" w:rsidRDefault="005F68F2" w:rsidP="007B6C8D">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r>
      <w:tr w:rsidR="005F68F2" w:rsidRPr="001C78B8" w:rsidTr="00497D97">
        <w:trPr>
          <w:trHeight w:val="792"/>
        </w:trPr>
        <w:tc>
          <w:tcPr>
            <w:tcW w:w="8200" w:type="dxa"/>
            <w:gridSpan w:val="8"/>
            <w:tcBorders>
              <w:top w:val="nil"/>
              <w:left w:val="nil"/>
              <w:bottom w:val="nil"/>
              <w:right w:val="nil"/>
            </w:tcBorders>
            <w:shd w:val="clear" w:color="auto" w:fill="auto"/>
            <w:vAlign w:val="bottom"/>
            <w:hideMark/>
          </w:tcPr>
          <w:p w:rsidR="005F68F2" w:rsidRPr="001C78B8" w:rsidRDefault="005F68F2" w:rsidP="007B6C8D">
            <w:pPr>
              <w:rPr>
                <w:color w:val="000000"/>
                <w:sz w:val="20"/>
                <w:szCs w:val="20"/>
              </w:rPr>
            </w:pPr>
            <w:r w:rsidRPr="001C78B8">
              <w:rPr>
                <w:color w:val="000000"/>
                <w:sz w:val="20"/>
                <w:szCs w:val="20"/>
              </w:rPr>
              <w:t xml:space="preserve">          </w:t>
            </w:r>
            <w:r w:rsidRPr="001C78B8">
              <w:rPr>
                <w:color w:val="000000"/>
                <w:sz w:val="20"/>
                <w:szCs w:val="20"/>
                <w:vertAlign w:val="superscript"/>
              </w:rPr>
              <w:t>7</w:t>
            </w:r>
            <w:r w:rsidRPr="001C78B8">
              <w:rPr>
                <w:color w:val="000000"/>
                <w:sz w:val="20"/>
                <w:szCs w:val="20"/>
              </w:rPr>
              <w:t xml:space="preserve">See National Technical Information Service Document No. DE132450 L. (R. Newchuck, SESAME Tables, LANL Rep. 23453, 1983). Copies may be ordered from the National Technical Information Service, Springfield, VA  22161. </w:t>
            </w:r>
          </w:p>
          <w:p w:rsidR="005F68F2" w:rsidRPr="001C78B8" w:rsidRDefault="005F68F2" w:rsidP="007B6C8D">
            <w:pPr>
              <w:rPr>
                <w:color w:val="000000"/>
                <w:sz w:val="20"/>
                <w:szCs w:val="20"/>
              </w:rPr>
            </w:pPr>
          </w:p>
          <w:p w:rsidR="005F68F2" w:rsidRPr="001C78B8" w:rsidRDefault="005F68F2" w:rsidP="007B6C8D">
            <w:pPr>
              <w:pStyle w:val="Default"/>
              <w:rPr>
                <w:sz w:val="20"/>
                <w:szCs w:val="20"/>
              </w:rPr>
            </w:pPr>
            <w:r w:rsidRPr="001C78B8">
              <w:rPr>
                <w:b/>
                <w:bCs/>
                <w:sz w:val="20"/>
                <w:szCs w:val="20"/>
              </w:rPr>
              <w:t xml:space="preserve">MOLPRO: </w:t>
            </w:r>
          </w:p>
          <w:p w:rsidR="005F68F2" w:rsidRPr="001C78B8" w:rsidRDefault="005F68F2" w:rsidP="007B6C8D">
            <w:pPr>
              <w:rPr>
                <w:color w:val="000000"/>
                <w:sz w:val="20"/>
                <w:szCs w:val="20"/>
              </w:rPr>
            </w:pPr>
            <w:r w:rsidRPr="001C78B8">
              <w:rPr>
                <w:sz w:val="20"/>
                <w:szCs w:val="20"/>
                <w:vertAlign w:val="superscript"/>
              </w:rPr>
              <w:t xml:space="preserve">               8</w:t>
            </w:r>
            <w:r w:rsidRPr="001C78B8">
              <w:rPr>
                <w:sz w:val="20"/>
                <w:szCs w:val="20"/>
              </w:rPr>
              <w:t xml:space="preserve">H.-J. Werner, P. J. Knowles, R. Lindh, F. R. Manby, M. Schütz, </w:t>
            </w:r>
            <w:r w:rsidRPr="001C78B8">
              <w:rPr>
                <w:i/>
                <w:iCs/>
                <w:sz w:val="20"/>
                <w:szCs w:val="20"/>
              </w:rPr>
              <w:t>et al</w:t>
            </w:r>
            <w:r w:rsidRPr="001C78B8">
              <w:rPr>
                <w:sz w:val="20"/>
                <w:szCs w:val="20"/>
              </w:rPr>
              <w:t xml:space="preserve">., Molpro, version 2006.1, a package of </w:t>
            </w:r>
            <w:r w:rsidRPr="001C78B8">
              <w:rPr>
                <w:i/>
                <w:iCs/>
                <w:sz w:val="20"/>
                <w:szCs w:val="20"/>
              </w:rPr>
              <w:t xml:space="preserve">ab initio </w:t>
            </w:r>
            <w:r w:rsidRPr="001C78B8">
              <w:rPr>
                <w:sz w:val="20"/>
                <w:szCs w:val="20"/>
              </w:rPr>
              <w:t xml:space="preserve">programs, 2006, see </w:t>
            </w:r>
            <w:hyperlink r:id="rId38" w:history="1">
              <w:r w:rsidRPr="001C78B8">
                <w:rPr>
                  <w:rStyle w:val="Hyperlink"/>
                  <w:sz w:val="20"/>
                  <w:szCs w:val="20"/>
                </w:rPr>
                <w:t>http://www.molpro.net</w:t>
              </w:r>
            </w:hyperlink>
          </w:p>
        </w:tc>
      </w:tr>
      <w:tr w:rsidR="005F68F2" w:rsidRPr="001C78B8" w:rsidTr="00497D97">
        <w:trPr>
          <w:trHeight w:val="165"/>
        </w:trPr>
        <w:tc>
          <w:tcPr>
            <w:tcW w:w="1025" w:type="dxa"/>
            <w:tcBorders>
              <w:top w:val="nil"/>
              <w:left w:val="nil"/>
              <w:bottom w:val="nil"/>
              <w:right w:val="nil"/>
            </w:tcBorders>
            <w:shd w:val="clear" w:color="auto" w:fill="auto"/>
            <w:noWrap/>
            <w:vAlign w:val="bottom"/>
            <w:hideMark/>
          </w:tcPr>
          <w:p w:rsidR="005F68F2" w:rsidRPr="001C78B8"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r>
      <w:tr w:rsidR="005F68F2" w:rsidRPr="001C78B8" w:rsidTr="00497D97">
        <w:trPr>
          <w:trHeight w:val="300"/>
        </w:trPr>
        <w:tc>
          <w:tcPr>
            <w:tcW w:w="8200" w:type="dxa"/>
            <w:gridSpan w:val="8"/>
            <w:tcBorders>
              <w:top w:val="nil"/>
              <w:left w:val="nil"/>
              <w:bottom w:val="nil"/>
              <w:right w:val="nil"/>
            </w:tcBorders>
            <w:shd w:val="clear" w:color="auto" w:fill="auto"/>
            <w:vAlign w:val="bottom"/>
            <w:hideMark/>
          </w:tcPr>
          <w:p w:rsidR="005F68F2" w:rsidRPr="001C78B8" w:rsidRDefault="005F68F2" w:rsidP="00497D97">
            <w:pPr>
              <w:rPr>
                <w:b/>
                <w:bCs/>
                <w:color w:val="000000"/>
                <w:szCs w:val="22"/>
              </w:rPr>
            </w:pPr>
            <w:r w:rsidRPr="001C78B8">
              <w:br w:type="page"/>
            </w:r>
            <w:r w:rsidRPr="001C78B8">
              <w:rPr>
                <w:b/>
                <w:bCs/>
                <w:color w:val="000000"/>
                <w:sz w:val="20"/>
                <w:szCs w:val="20"/>
              </w:rPr>
              <w:t>Multiple citations are acceptable:</w:t>
            </w:r>
          </w:p>
        </w:tc>
      </w:tr>
      <w:tr w:rsidR="005F68F2" w:rsidRPr="001C78B8" w:rsidTr="00497D97">
        <w:trPr>
          <w:trHeight w:val="165"/>
        </w:trPr>
        <w:tc>
          <w:tcPr>
            <w:tcW w:w="1025" w:type="dxa"/>
            <w:tcBorders>
              <w:top w:val="nil"/>
              <w:left w:val="nil"/>
              <w:bottom w:val="nil"/>
              <w:right w:val="nil"/>
            </w:tcBorders>
            <w:shd w:val="clear" w:color="auto" w:fill="auto"/>
            <w:noWrap/>
            <w:vAlign w:val="bottom"/>
            <w:hideMark/>
          </w:tcPr>
          <w:p w:rsidR="005F68F2" w:rsidRPr="001C78B8"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r>
      <w:tr w:rsidR="005F68F2" w:rsidRPr="001C78B8" w:rsidTr="00497D97">
        <w:trPr>
          <w:trHeight w:val="198"/>
        </w:trPr>
        <w:tc>
          <w:tcPr>
            <w:tcW w:w="8200" w:type="dxa"/>
            <w:gridSpan w:val="8"/>
            <w:tcBorders>
              <w:top w:val="nil"/>
              <w:left w:val="nil"/>
              <w:bottom w:val="nil"/>
              <w:right w:val="nil"/>
            </w:tcBorders>
            <w:shd w:val="clear" w:color="auto" w:fill="auto"/>
            <w:vAlign w:val="bottom"/>
            <w:hideMark/>
          </w:tcPr>
          <w:p w:rsidR="005F68F2" w:rsidRPr="001C78B8" w:rsidRDefault="005F68F2" w:rsidP="00326C67">
            <w:pPr>
              <w:autoSpaceDE w:val="0"/>
              <w:autoSpaceDN w:val="0"/>
              <w:adjustRightInd w:val="0"/>
              <w:rPr>
                <w:color w:val="000000"/>
                <w:sz w:val="20"/>
                <w:szCs w:val="20"/>
              </w:rPr>
            </w:pPr>
            <w:r w:rsidRPr="001C78B8">
              <w:rPr>
                <w:color w:val="000000"/>
                <w:sz w:val="20"/>
                <w:szCs w:val="20"/>
              </w:rPr>
              <w:t xml:space="preserve">          </w:t>
            </w:r>
            <w:r w:rsidRPr="001C78B8">
              <w:rPr>
                <w:color w:val="000000"/>
                <w:sz w:val="20"/>
                <w:szCs w:val="20"/>
                <w:vertAlign w:val="superscript"/>
              </w:rPr>
              <w:t>8</w:t>
            </w:r>
            <w:r w:rsidRPr="001C78B8">
              <w:rPr>
                <w:color w:val="000000"/>
                <w:sz w:val="20"/>
                <w:szCs w:val="20"/>
              </w:rPr>
              <w:t>D.-Y. Choi, S. Madden, A. Rode, R. Wang, and B. Luther-Davies, J. Non-Cryst. Solids</w:t>
            </w:r>
            <w:r w:rsidRPr="001C78B8">
              <w:rPr>
                <w:color w:val="0000FF"/>
                <w:sz w:val="20"/>
                <w:szCs w:val="20"/>
              </w:rPr>
              <w:t xml:space="preserve"> </w:t>
            </w:r>
            <w:r w:rsidRPr="001C78B8">
              <w:rPr>
                <w:b/>
                <w:bCs/>
                <w:color w:val="000000"/>
                <w:sz w:val="20"/>
                <w:szCs w:val="20"/>
              </w:rPr>
              <w:t>354</w:t>
            </w:r>
            <w:r w:rsidRPr="001C78B8">
              <w:rPr>
                <w:color w:val="000000"/>
                <w:sz w:val="20"/>
                <w:szCs w:val="20"/>
              </w:rPr>
              <w:t xml:space="preserve">, 3179 (2008); J. Appl. Phys. </w:t>
            </w:r>
            <w:r w:rsidRPr="001C78B8">
              <w:rPr>
                <w:b/>
                <w:bCs/>
                <w:color w:val="000000"/>
                <w:sz w:val="20"/>
                <w:szCs w:val="20"/>
              </w:rPr>
              <w:t>104</w:t>
            </w:r>
            <w:r w:rsidRPr="001C78B8">
              <w:rPr>
                <w:color w:val="000000"/>
                <w:sz w:val="20"/>
                <w:szCs w:val="20"/>
              </w:rPr>
              <w:t xml:space="preserve">, 113305 (2008). </w:t>
            </w:r>
          </w:p>
        </w:tc>
      </w:tr>
      <w:tr w:rsidR="005F68F2" w:rsidRPr="001C78B8" w:rsidTr="00497D97">
        <w:trPr>
          <w:trHeight w:val="117"/>
        </w:trPr>
        <w:tc>
          <w:tcPr>
            <w:tcW w:w="8200" w:type="dxa"/>
            <w:gridSpan w:val="8"/>
            <w:tcBorders>
              <w:top w:val="nil"/>
              <w:left w:val="nil"/>
              <w:bottom w:val="nil"/>
              <w:right w:val="nil"/>
            </w:tcBorders>
            <w:shd w:val="clear" w:color="auto" w:fill="auto"/>
            <w:vAlign w:val="bottom"/>
            <w:hideMark/>
          </w:tcPr>
          <w:p w:rsidR="005F68F2" w:rsidRPr="001C78B8" w:rsidRDefault="005F68F2" w:rsidP="00497D97">
            <w:pPr>
              <w:rPr>
                <w:color w:val="000000"/>
                <w:sz w:val="20"/>
                <w:szCs w:val="20"/>
              </w:rPr>
            </w:pPr>
            <w:r w:rsidRPr="001C78B8">
              <w:rPr>
                <w:color w:val="000000"/>
                <w:sz w:val="20"/>
                <w:szCs w:val="20"/>
              </w:rPr>
              <w:t xml:space="preserve">               (same authors, different journals)</w:t>
            </w:r>
          </w:p>
        </w:tc>
      </w:tr>
      <w:tr w:rsidR="005F68F2" w:rsidRPr="001C78B8" w:rsidTr="00497D97">
        <w:trPr>
          <w:trHeight w:val="120"/>
        </w:trPr>
        <w:tc>
          <w:tcPr>
            <w:tcW w:w="1025" w:type="dxa"/>
            <w:tcBorders>
              <w:top w:val="nil"/>
              <w:left w:val="nil"/>
              <w:bottom w:val="nil"/>
              <w:right w:val="nil"/>
            </w:tcBorders>
            <w:shd w:val="clear" w:color="auto" w:fill="auto"/>
            <w:noWrap/>
            <w:vAlign w:val="bottom"/>
            <w:hideMark/>
          </w:tcPr>
          <w:p w:rsidR="005F68F2" w:rsidRPr="001C78B8"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r>
      <w:tr w:rsidR="005F68F2" w:rsidRPr="001C78B8" w:rsidTr="00497D97">
        <w:trPr>
          <w:trHeight w:val="225"/>
        </w:trPr>
        <w:tc>
          <w:tcPr>
            <w:tcW w:w="1025" w:type="dxa"/>
            <w:tcBorders>
              <w:top w:val="nil"/>
              <w:left w:val="nil"/>
              <w:bottom w:val="nil"/>
              <w:right w:val="nil"/>
            </w:tcBorders>
            <w:shd w:val="clear" w:color="auto" w:fill="auto"/>
            <w:noWrap/>
            <w:vAlign w:val="bottom"/>
            <w:hideMark/>
          </w:tcPr>
          <w:p w:rsidR="005F68F2" w:rsidRPr="001C78B8" w:rsidRDefault="005F68F2" w:rsidP="00497D97">
            <w:pPr>
              <w:rPr>
                <w:color w:val="000000"/>
                <w:sz w:val="20"/>
                <w:szCs w:val="20"/>
              </w:rPr>
            </w:pPr>
            <w:r w:rsidRPr="001C78B8">
              <w:rPr>
                <w:color w:val="000000"/>
                <w:sz w:val="20"/>
                <w:szCs w:val="20"/>
              </w:rPr>
              <w:t>or</w:t>
            </w: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r>
      <w:tr w:rsidR="005F68F2" w:rsidRPr="001C78B8" w:rsidTr="00497D97">
        <w:trPr>
          <w:trHeight w:val="120"/>
        </w:trPr>
        <w:tc>
          <w:tcPr>
            <w:tcW w:w="1025" w:type="dxa"/>
            <w:tcBorders>
              <w:top w:val="nil"/>
              <w:left w:val="nil"/>
              <w:bottom w:val="nil"/>
              <w:right w:val="nil"/>
            </w:tcBorders>
            <w:shd w:val="clear" w:color="auto" w:fill="auto"/>
            <w:noWrap/>
            <w:vAlign w:val="bottom"/>
            <w:hideMark/>
          </w:tcPr>
          <w:p w:rsidR="005F68F2" w:rsidRPr="001C78B8"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r>
      <w:tr w:rsidR="005F68F2" w:rsidRPr="001C78B8" w:rsidTr="00497D97">
        <w:trPr>
          <w:trHeight w:val="360"/>
        </w:trPr>
        <w:tc>
          <w:tcPr>
            <w:tcW w:w="8200" w:type="dxa"/>
            <w:gridSpan w:val="8"/>
            <w:tcBorders>
              <w:top w:val="nil"/>
              <w:left w:val="nil"/>
              <w:bottom w:val="nil"/>
              <w:right w:val="nil"/>
            </w:tcBorders>
            <w:shd w:val="clear" w:color="auto" w:fill="auto"/>
            <w:vAlign w:val="bottom"/>
            <w:hideMark/>
          </w:tcPr>
          <w:p w:rsidR="005F68F2" w:rsidRPr="001C78B8" w:rsidRDefault="005F68F2" w:rsidP="00AF320D">
            <w:pPr>
              <w:autoSpaceDE w:val="0"/>
              <w:autoSpaceDN w:val="0"/>
              <w:adjustRightInd w:val="0"/>
              <w:rPr>
                <w:color w:val="000000"/>
                <w:sz w:val="20"/>
                <w:szCs w:val="20"/>
              </w:rPr>
            </w:pPr>
            <w:r w:rsidRPr="001C78B8">
              <w:rPr>
                <w:color w:val="000000"/>
                <w:sz w:val="20"/>
                <w:szCs w:val="20"/>
              </w:rPr>
              <w:t xml:space="preserve">          </w:t>
            </w:r>
            <w:r w:rsidRPr="001C78B8">
              <w:rPr>
                <w:color w:val="000000"/>
                <w:sz w:val="20"/>
                <w:szCs w:val="20"/>
                <w:vertAlign w:val="superscript"/>
              </w:rPr>
              <w:t>9</w:t>
            </w:r>
            <w:r w:rsidRPr="001C78B8">
              <w:rPr>
                <w:sz w:val="20"/>
                <w:szCs w:val="20"/>
              </w:rPr>
              <w:t xml:space="preserve">J.Scaroni and T. Mckee, Solid State Technol. </w:t>
            </w:r>
            <w:r w:rsidRPr="001C78B8">
              <w:rPr>
                <w:b/>
                <w:bCs/>
                <w:sz w:val="20"/>
                <w:szCs w:val="20"/>
              </w:rPr>
              <w:t>40</w:t>
            </w:r>
            <w:r w:rsidRPr="001C78B8">
              <w:rPr>
                <w:sz w:val="20"/>
                <w:szCs w:val="20"/>
              </w:rPr>
              <w:t xml:space="preserve">, 245 (1997); </w:t>
            </w:r>
            <w:r w:rsidRPr="001C78B8">
              <w:rPr>
                <w:color w:val="000000"/>
                <w:sz w:val="20"/>
                <w:szCs w:val="20"/>
              </w:rPr>
              <w:t xml:space="preserve">M. G. Lawrence, Bull. Am. Meteorol. Soc. </w:t>
            </w:r>
            <w:r w:rsidRPr="001C78B8">
              <w:rPr>
                <w:b/>
                <w:bCs/>
                <w:color w:val="000000"/>
                <w:sz w:val="20"/>
                <w:szCs w:val="20"/>
              </w:rPr>
              <w:t>86</w:t>
            </w:r>
            <w:r w:rsidRPr="001C78B8">
              <w:rPr>
                <w:color w:val="000000"/>
                <w:sz w:val="20"/>
                <w:szCs w:val="20"/>
              </w:rPr>
              <w:t>, 225 (2005).</w:t>
            </w:r>
          </w:p>
        </w:tc>
      </w:tr>
      <w:tr w:rsidR="005F68F2" w:rsidRPr="001C78B8" w:rsidTr="00497D97">
        <w:trPr>
          <w:trHeight w:val="270"/>
        </w:trPr>
        <w:tc>
          <w:tcPr>
            <w:tcW w:w="4100" w:type="dxa"/>
            <w:gridSpan w:val="4"/>
            <w:tcBorders>
              <w:top w:val="nil"/>
              <w:left w:val="nil"/>
              <w:bottom w:val="nil"/>
              <w:right w:val="nil"/>
            </w:tcBorders>
            <w:shd w:val="clear" w:color="auto" w:fill="auto"/>
            <w:noWrap/>
            <w:vAlign w:val="bottom"/>
            <w:hideMark/>
          </w:tcPr>
          <w:p w:rsidR="005F68F2" w:rsidRPr="001C78B8" w:rsidRDefault="005F68F2" w:rsidP="00497D97">
            <w:pPr>
              <w:rPr>
                <w:color w:val="000000"/>
                <w:sz w:val="20"/>
                <w:szCs w:val="20"/>
              </w:rPr>
            </w:pPr>
            <w:r w:rsidRPr="001C78B8">
              <w:rPr>
                <w:color w:val="000000"/>
                <w:sz w:val="20"/>
                <w:szCs w:val="20"/>
              </w:rPr>
              <w:t xml:space="preserve">                 (two completely different references)</w:t>
            </w: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r>
      <w:tr w:rsidR="005F68F2" w:rsidRPr="001C78B8" w:rsidTr="00497D97">
        <w:trPr>
          <w:trHeight w:val="120"/>
        </w:trPr>
        <w:tc>
          <w:tcPr>
            <w:tcW w:w="1025" w:type="dxa"/>
            <w:tcBorders>
              <w:top w:val="nil"/>
              <w:left w:val="nil"/>
              <w:bottom w:val="nil"/>
              <w:right w:val="nil"/>
            </w:tcBorders>
            <w:shd w:val="clear" w:color="auto" w:fill="auto"/>
            <w:noWrap/>
            <w:vAlign w:val="bottom"/>
            <w:hideMark/>
          </w:tcPr>
          <w:p w:rsidR="005F68F2" w:rsidRPr="001C78B8"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r>
      <w:tr w:rsidR="005F68F2" w:rsidRPr="001C78B8" w:rsidTr="00497D97">
        <w:trPr>
          <w:trHeight w:val="225"/>
        </w:trPr>
        <w:tc>
          <w:tcPr>
            <w:tcW w:w="1025" w:type="dxa"/>
            <w:tcBorders>
              <w:top w:val="nil"/>
              <w:left w:val="nil"/>
              <w:bottom w:val="nil"/>
              <w:right w:val="nil"/>
            </w:tcBorders>
            <w:shd w:val="clear" w:color="auto" w:fill="auto"/>
            <w:noWrap/>
            <w:vAlign w:val="bottom"/>
            <w:hideMark/>
          </w:tcPr>
          <w:p w:rsidR="005F68F2" w:rsidRPr="001C78B8" w:rsidRDefault="005F68F2" w:rsidP="00497D97">
            <w:pPr>
              <w:rPr>
                <w:color w:val="000000"/>
                <w:sz w:val="20"/>
                <w:szCs w:val="20"/>
              </w:rPr>
            </w:pPr>
            <w:r w:rsidRPr="001C78B8">
              <w:rPr>
                <w:color w:val="000000"/>
                <w:sz w:val="20"/>
                <w:szCs w:val="20"/>
              </w:rPr>
              <w:t>or</w:t>
            </w: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r>
      <w:tr w:rsidR="005F68F2" w:rsidRPr="001C78B8" w:rsidTr="00497D97">
        <w:trPr>
          <w:trHeight w:val="120"/>
        </w:trPr>
        <w:tc>
          <w:tcPr>
            <w:tcW w:w="1025" w:type="dxa"/>
            <w:tcBorders>
              <w:top w:val="nil"/>
              <w:left w:val="nil"/>
              <w:bottom w:val="nil"/>
              <w:right w:val="nil"/>
            </w:tcBorders>
            <w:shd w:val="clear" w:color="auto" w:fill="auto"/>
            <w:noWrap/>
            <w:vAlign w:val="bottom"/>
            <w:hideMark/>
          </w:tcPr>
          <w:p w:rsidR="005F68F2" w:rsidRPr="001C78B8"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r>
      <w:tr w:rsidR="005F68F2" w:rsidRPr="001C78B8" w:rsidTr="00497D97">
        <w:trPr>
          <w:trHeight w:val="300"/>
        </w:trPr>
        <w:tc>
          <w:tcPr>
            <w:tcW w:w="8200" w:type="dxa"/>
            <w:gridSpan w:val="8"/>
            <w:tcBorders>
              <w:top w:val="nil"/>
              <w:left w:val="nil"/>
              <w:bottom w:val="nil"/>
              <w:right w:val="nil"/>
            </w:tcBorders>
            <w:shd w:val="clear" w:color="auto" w:fill="auto"/>
            <w:vAlign w:val="bottom"/>
            <w:hideMark/>
          </w:tcPr>
          <w:p w:rsidR="005F68F2" w:rsidRPr="001C78B8" w:rsidRDefault="005F68F2" w:rsidP="009B1825">
            <w:pPr>
              <w:autoSpaceDE w:val="0"/>
              <w:autoSpaceDN w:val="0"/>
              <w:adjustRightInd w:val="0"/>
              <w:rPr>
                <w:color w:val="000000"/>
                <w:sz w:val="20"/>
                <w:szCs w:val="20"/>
              </w:rPr>
            </w:pPr>
            <w:r w:rsidRPr="001C78B8">
              <w:rPr>
                <w:color w:val="000000"/>
                <w:sz w:val="20"/>
                <w:szCs w:val="20"/>
              </w:rPr>
              <w:lastRenderedPageBreak/>
              <w:t xml:space="preserve">          </w:t>
            </w:r>
            <w:r w:rsidRPr="001C78B8">
              <w:rPr>
                <w:color w:val="000000"/>
                <w:sz w:val="20"/>
                <w:szCs w:val="20"/>
                <w:vertAlign w:val="superscript"/>
              </w:rPr>
              <w:t>10</w:t>
            </w:r>
            <w:r w:rsidRPr="001C78B8">
              <w:rPr>
                <w:color w:val="000000"/>
                <w:sz w:val="20"/>
                <w:szCs w:val="20"/>
              </w:rPr>
              <w:t xml:space="preserve">Y. de Carlan, A. Alamo, M. H. Mathon, G. Geoffroy, and A. Castaing, J. Nucl. Mater. </w:t>
            </w:r>
            <w:r w:rsidRPr="001C78B8">
              <w:rPr>
                <w:b/>
                <w:bCs/>
                <w:color w:val="000000"/>
                <w:sz w:val="20"/>
                <w:szCs w:val="20"/>
              </w:rPr>
              <w:t>283–287</w:t>
            </w:r>
            <w:r w:rsidRPr="001C78B8">
              <w:rPr>
                <w:color w:val="000000"/>
                <w:sz w:val="20"/>
                <w:szCs w:val="20"/>
              </w:rPr>
              <w:t xml:space="preserve">, 762 (2000); M. H. Mathon, Y. de Carlan, G. Geoffroy, X. Averty, A. Alamo, and C. H. de Novion, </w:t>
            </w:r>
            <w:r w:rsidRPr="001C78B8">
              <w:rPr>
                <w:i/>
                <w:color w:val="000000"/>
                <w:sz w:val="20"/>
                <w:szCs w:val="20"/>
              </w:rPr>
              <w:t>ibid</w:t>
            </w:r>
            <w:r w:rsidRPr="001C78B8">
              <w:rPr>
                <w:color w:val="000000"/>
                <w:sz w:val="20"/>
                <w:szCs w:val="20"/>
              </w:rPr>
              <w:t>.</w:t>
            </w:r>
            <w:r w:rsidRPr="001C78B8">
              <w:rPr>
                <w:i/>
                <w:iCs/>
                <w:color w:val="0000FF"/>
                <w:sz w:val="20"/>
                <w:szCs w:val="20"/>
              </w:rPr>
              <w:t xml:space="preserve"> </w:t>
            </w:r>
            <w:r w:rsidRPr="001C78B8">
              <w:rPr>
                <w:b/>
                <w:bCs/>
                <w:color w:val="000000"/>
                <w:sz w:val="20"/>
                <w:szCs w:val="20"/>
              </w:rPr>
              <w:t>312</w:t>
            </w:r>
            <w:r w:rsidRPr="001C78B8">
              <w:rPr>
                <w:color w:val="000000"/>
                <w:sz w:val="20"/>
                <w:szCs w:val="20"/>
              </w:rPr>
              <w:t>, 236 (2003).</w:t>
            </w:r>
          </w:p>
        </w:tc>
      </w:tr>
      <w:tr w:rsidR="005F68F2" w:rsidRPr="001C78B8" w:rsidTr="00497D97">
        <w:trPr>
          <w:trHeight w:val="300"/>
        </w:trPr>
        <w:tc>
          <w:tcPr>
            <w:tcW w:w="6150" w:type="dxa"/>
            <w:gridSpan w:val="6"/>
            <w:tcBorders>
              <w:top w:val="nil"/>
              <w:left w:val="nil"/>
              <w:bottom w:val="nil"/>
              <w:right w:val="nil"/>
            </w:tcBorders>
            <w:shd w:val="clear" w:color="auto" w:fill="auto"/>
            <w:noWrap/>
            <w:vAlign w:val="bottom"/>
            <w:hideMark/>
          </w:tcPr>
          <w:p w:rsidR="005F68F2" w:rsidRPr="001C78B8" w:rsidRDefault="005F68F2" w:rsidP="00C72552">
            <w:pPr>
              <w:rPr>
                <w:color w:val="000000"/>
                <w:sz w:val="20"/>
                <w:szCs w:val="20"/>
              </w:rPr>
            </w:pPr>
            <w:r w:rsidRPr="001C78B8">
              <w:rPr>
                <w:color w:val="000000"/>
                <w:sz w:val="20"/>
                <w:szCs w:val="20"/>
              </w:rPr>
              <w:t xml:space="preserve">                 (different authors, same journal)</w:t>
            </w: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r>
      <w:tr w:rsidR="005F68F2" w:rsidRPr="001C78B8" w:rsidTr="00497D97">
        <w:trPr>
          <w:trHeight w:val="165"/>
        </w:trPr>
        <w:tc>
          <w:tcPr>
            <w:tcW w:w="1025" w:type="dxa"/>
            <w:tcBorders>
              <w:top w:val="nil"/>
              <w:left w:val="nil"/>
              <w:bottom w:val="nil"/>
              <w:right w:val="nil"/>
            </w:tcBorders>
            <w:shd w:val="clear" w:color="auto" w:fill="auto"/>
            <w:noWrap/>
            <w:vAlign w:val="bottom"/>
            <w:hideMark/>
          </w:tcPr>
          <w:p w:rsidR="005F68F2" w:rsidRPr="001C78B8"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r>
      <w:tr w:rsidR="005F68F2" w:rsidRPr="001C78B8" w:rsidTr="00497D97">
        <w:trPr>
          <w:trHeight w:val="570"/>
        </w:trPr>
        <w:tc>
          <w:tcPr>
            <w:tcW w:w="8200" w:type="dxa"/>
            <w:gridSpan w:val="8"/>
            <w:tcBorders>
              <w:top w:val="nil"/>
              <w:left w:val="nil"/>
              <w:bottom w:val="nil"/>
              <w:right w:val="nil"/>
            </w:tcBorders>
            <w:shd w:val="clear" w:color="auto" w:fill="auto"/>
            <w:vAlign w:val="bottom"/>
            <w:hideMark/>
          </w:tcPr>
          <w:p w:rsidR="00D21AEA" w:rsidRPr="001C78B8" w:rsidRDefault="00D21AEA" w:rsidP="00D21AEA">
            <w:pPr>
              <w:rPr>
                <w:b/>
                <w:color w:val="000000"/>
                <w:sz w:val="20"/>
                <w:szCs w:val="20"/>
              </w:rPr>
            </w:pPr>
            <w:r w:rsidRPr="001C78B8">
              <w:rPr>
                <w:b/>
                <w:color w:val="000000"/>
                <w:sz w:val="20"/>
                <w:szCs w:val="20"/>
              </w:rPr>
              <w:t>Patents: Titles are allowed.</w:t>
            </w:r>
          </w:p>
          <w:p w:rsidR="00D21AEA" w:rsidRPr="001C78B8" w:rsidRDefault="00D21AEA" w:rsidP="00D21AEA">
            <w:pPr>
              <w:rPr>
                <w:color w:val="000000"/>
                <w:sz w:val="20"/>
                <w:szCs w:val="20"/>
              </w:rPr>
            </w:pPr>
          </w:p>
          <w:p w:rsidR="00D21AEA" w:rsidRPr="001C78B8" w:rsidRDefault="00D21AEA" w:rsidP="00D21AEA">
            <w:pPr>
              <w:rPr>
                <w:color w:val="000000"/>
                <w:sz w:val="20"/>
                <w:szCs w:val="20"/>
              </w:rPr>
            </w:pPr>
            <w:r w:rsidRPr="001C78B8">
              <w:rPr>
                <w:color w:val="000000"/>
                <w:sz w:val="20"/>
                <w:szCs w:val="20"/>
                <w:vertAlign w:val="superscript"/>
              </w:rPr>
              <w:t>47</w:t>
            </w:r>
            <w:r w:rsidRPr="001C78B8">
              <w:rPr>
                <w:color w:val="000000"/>
                <w:sz w:val="20"/>
                <w:szCs w:val="20"/>
              </w:rPr>
              <w:t>K. Inoue, U.S. patent 3,508,029 (22 March 1970).</w:t>
            </w:r>
          </w:p>
          <w:p w:rsidR="00D21AEA" w:rsidRPr="001C78B8" w:rsidRDefault="00D21AEA" w:rsidP="00D21AEA">
            <w:pPr>
              <w:rPr>
                <w:color w:val="000000"/>
                <w:sz w:val="20"/>
                <w:szCs w:val="20"/>
              </w:rPr>
            </w:pPr>
            <w:r w:rsidRPr="001C78B8">
              <w:rPr>
                <w:color w:val="000000"/>
                <w:sz w:val="20"/>
                <w:szCs w:val="20"/>
                <w:vertAlign w:val="superscript"/>
              </w:rPr>
              <w:t>48</w:t>
            </w:r>
            <w:r w:rsidRPr="001C78B8">
              <w:rPr>
                <w:color w:val="000000"/>
                <w:sz w:val="20"/>
                <w:szCs w:val="20"/>
              </w:rPr>
              <w:t xml:space="preserve"> W. L. Tolin and A. M. Laud, U.S. patent pending (5 October 1996).</w:t>
            </w:r>
          </w:p>
          <w:p w:rsidR="00D21AEA" w:rsidRPr="001C78B8" w:rsidRDefault="00D21AEA" w:rsidP="00D21AEA">
            <w:pPr>
              <w:rPr>
                <w:color w:val="000000"/>
                <w:sz w:val="20"/>
                <w:szCs w:val="20"/>
              </w:rPr>
            </w:pPr>
            <w:r w:rsidRPr="001C78B8">
              <w:rPr>
                <w:color w:val="000000"/>
                <w:sz w:val="20"/>
                <w:szCs w:val="20"/>
                <w:vertAlign w:val="superscript"/>
              </w:rPr>
              <w:t>49</w:t>
            </w:r>
            <w:r w:rsidRPr="001C78B8">
              <w:rPr>
                <w:color w:val="000000"/>
                <w:sz w:val="20"/>
                <w:szCs w:val="20"/>
              </w:rPr>
              <w:t xml:space="preserve"> J. R. Smith, U.S. patent application 037/123,456  (18 May 2010).</w:t>
            </w:r>
          </w:p>
          <w:p w:rsidR="00D21AEA" w:rsidRPr="001C78B8" w:rsidRDefault="00D21AEA" w:rsidP="00D21AEA">
            <w:pPr>
              <w:rPr>
                <w:color w:val="000000"/>
                <w:sz w:val="20"/>
                <w:szCs w:val="20"/>
              </w:rPr>
            </w:pPr>
          </w:p>
          <w:p w:rsidR="005F68F2" w:rsidRPr="001C78B8" w:rsidRDefault="005F68F2" w:rsidP="00497D97">
            <w:pPr>
              <w:rPr>
                <w:b/>
                <w:bCs/>
                <w:color w:val="000000"/>
                <w:sz w:val="20"/>
                <w:szCs w:val="20"/>
              </w:rPr>
            </w:pPr>
            <w:r w:rsidRPr="001C78B8">
              <w:rPr>
                <w:b/>
                <w:bCs/>
                <w:color w:val="000000"/>
                <w:sz w:val="20"/>
                <w:szCs w:val="20"/>
              </w:rPr>
              <w:t>Preprints and electronic postings:</w:t>
            </w:r>
            <w:r w:rsidRPr="001C78B8">
              <w:rPr>
                <w:b/>
                <w:bCs/>
                <w:color w:val="000000"/>
                <w:szCs w:val="22"/>
              </w:rPr>
              <w:t xml:space="preserve"> </w:t>
            </w:r>
            <w:r w:rsidRPr="001C78B8">
              <w:rPr>
                <w:b/>
                <w:bCs/>
                <w:color w:val="000000"/>
                <w:sz w:val="20"/>
                <w:szCs w:val="20"/>
              </w:rPr>
              <w:t xml:space="preserve"> </w:t>
            </w:r>
            <w:r w:rsidRPr="001C78B8">
              <w:rPr>
                <w:color w:val="000000"/>
                <w:sz w:val="20"/>
                <w:szCs w:val="20"/>
              </w:rPr>
              <w:t xml:space="preserve">Preprints or eprints that have not been submitted to a journal for publication (i.e., are only posted on a preprint server) cannot be used as references.  </w:t>
            </w:r>
          </w:p>
        </w:tc>
      </w:tr>
      <w:tr w:rsidR="005F68F2" w:rsidRPr="001C78B8" w:rsidTr="00497D97">
        <w:trPr>
          <w:trHeight w:val="165"/>
        </w:trPr>
        <w:tc>
          <w:tcPr>
            <w:tcW w:w="1025" w:type="dxa"/>
            <w:tcBorders>
              <w:top w:val="nil"/>
              <w:left w:val="nil"/>
              <w:bottom w:val="nil"/>
              <w:right w:val="nil"/>
            </w:tcBorders>
            <w:shd w:val="clear" w:color="auto" w:fill="auto"/>
            <w:noWrap/>
            <w:vAlign w:val="bottom"/>
            <w:hideMark/>
          </w:tcPr>
          <w:p w:rsidR="005F68F2" w:rsidRPr="001C78B8"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r>
      <w:tr w:rsidR="005F68F2" w:rsidRPr="001C78B8" w:rsidTr="00497D97">
        <w:trPr>
          <w:trHeight w:val="540"/>
        </w:trPr>
        <w:tc>
          <w:tcPr>
            <w:tcW w:w="8200" w:type="dxa"/>
            <w:gridSpan w:val="8"/>
            <w:tcBorders>
              <w:top w:val="nil"/>
              <w:left w:val="nil"/>
              <w:bottom w:val="nil"/>
              <w:right w:val="nil"/>
            </w:tcBorders>
            <w:shd w:val="clear" w:color="auto" w:fill="auto"/>
            <w:vAlign w:val="bottom"/>
            <w:hideMark/>
          </w:tcPr>
          <w:p w:rsidR="005F68F2" w:rsidRPr="001C78B8" w:rsidRDefault="005F68F2" w:rsidP="00497D97">
            <w:pPr>
              <w:rPr>
                <w:b/>
                <w:bCs/>
                <w:color w:val="000000"/>
                <w:sz w:val="20"/>
                <w:szCs w:val="20"/>
              </w:rPr>
            </w:pPr>
            <w:r w:rsidRPr="001C78B8">
              <w:rPr>
                <w:b/>
                <w:bCs/>
                <w:color w:val="000000"/>
                <w:sz w:val="20"/>
                <w:szCs w:val="20"/>
              </w:rPr>
              <w:t>Private communication</w:t>
            </w:r>
            <w:r w:rsidRPr="001C78B8">
              <w:rPr>
                <w:b/>
                <w:bCs/>
                <w:color w:val="000000"/>
                <w:szCs w:val="22"/>
              </w:rPr>
              <w:t>:</w:t>
            </w:r>
            <w:r w:rsidRPr="001C78B8">
              <w:rPr>
                <w:b/>
                <w:bCs/>
                <w:color w:val="000000"/>
                <w:sz w:val="20"/>
                <w:szCs w:val="20"/>
              </w:rPr>
              <w:t xml:space="preserve">  </w:t>
            </w:r>
            <w:r w:rsidRPr="001C78B8">
              <w:rPr>
                <w:color w:val="000000"/>
                <w:sz w:val="20"/>
                <w:szCs w:val="20"/>
              </w:rPr>
              <w:t xml:space="preserve">May </w:t>
            </w:r>
            <w:r w:rsidRPr="001C78B8">
              <w:rPr>
                <w:i/>
                <w:iCs/>
                <w:color w:val="000000"/>
                <w:sz w:val="20"/>
                <w:szCs w:val="20"/>
              </w:rPr>
              <w:t xml:space="preserve">not </w:t>
            </w:r>
            <w:r w:rsidRPr="001C78B8">
              <w:rPr>
                <w:color w:val="000000"/>
                <w:sz w:val="20"/>
                <w:szCs w:val="20"/>
              </w:rPr>
              <w:t>be one of the authors of the article.  Must include the year in which the communication took place.</w:t>
            </w:r>
          </w:p>
        </w:tc>
      </w:tr>
      <w:tr w:rsidR="005F68F2" w:rsidRPr="001C78B8" w:rsidTr="00497D97">
        <w:trPr>
          <w:trHeight w:val="165"/>
        </w:trPr>
        <w:tc>
          <w:tcPr>
            <w:tcW w:w="1025" w:type="dxa"/>
            <w:tcBorders>
              <w:top w:val="nil"/>
              <w:left w:val="nil"/>
              <w:bottom w:val="nil"/>
              <w:right w:val="nil"/>
            </w:tcBorders>
            <w:shd w:val="clear" w:color="auto" w:fill="auto"/>
            <w:noWrap/>
            <w:vAlign w:val="bottom"/>
            <w:hideMark/>
          </w:tcPr>
          <w:p w:rsidR="005F68F2" w:rsidRPr="001C78B8"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r>
      <w:tr w:rsidR="005F68F2" w:rsidRPr="001C78B8" w:rsidTr="00497D97">
        <w:trPr>
          <w:trHeight w:val="300"/>
        </w:trPr>
        <w:tc>
          <w:tcPr>
            <w:tcW w:w="8200" w:type="dxa"/>
            <w:gridSpan w:val="8"/>
            <w:tcBorders>
              <w:top w:val="nil"/>
              <w:left w:val="nil"/>
              <w:bottom w:val="nil"/>
              <w:right w:val="nil"/>
            </w:tcBorders>
            <w:shd w:val="clear" w:color="auto" w:fill="auto"/>
            <w:vAlign w:val="bottom"/>
            <w:hideMark/>
          </w:tcPr>
          <w:p w:rsidR="005F68F2" w:rsidRPr="001C78B8" w:rsidRDefault="005F68F2" w:rsidP="002E5508">
            <w:pPr>
              <w:rPr>
                <w:color w:val="000000"/>
                <w:sz w:val="20"/>
                <w:szCs w:val="20"/>
              </w:rPr>
            </w:pPr>
            <w:r w:rsidRPr="001C78B8">
              <w:rPr>
                <w:color w:val="000000"/>
                <w:sz w:val="20"/>
                <w:szCs w:val="20"/>
              </w:rPr>
              <w:t xml:space="preserve">          </w:t>
            </w:r>
            <w:r w:rsidRPr="001C78B8">
              <w:rPr>
                <w:color w:val="000000"/>
                <w:sz w:val="20"/>
                <w:szCs w:val="20"/>
                <w:vertAlign w:val="superscript"/>
              </w:rPr>
              <w:t>11</w:t>
            </w:r>
            <w:r w:rsidRPr="001C78B8">
              <w:rPr>
                <w:color w:val="000000"/>
                <w:sz w:val="20"/>
                <w:szCs w:val="20"/>
              </w:rPr>
              <w:t>A. Einstein (private communication, 1954).</w:t>
            </w:r>
          </w:p>
        </w:tc>
      </w:tr>
      <w:tr w:rsidR="005F68F2" w:rsidRPr="001C78B8" w:rsidTr="00497D97">
        <w:trPr>
          <w:trHeight w:val="165"/>
        </w:trPr>
        <w:tc>
          <w:tcPr>
            <w:tcW w:w="1025" w:type="dxa"/>
            <w:tcBorders>
              <w:top w:val="nil"/>
              <w:left w:val="nil"/>
              <w:bottom w:val="nil"/>
              <w:right w:val="nil"/>
            </w:tcBorders>
            <w:shd w:val="clear" w:color="auto" w:fill="auto"/>
            <w:noWrap/>
            <w:vAlign w:val="bottom"/>
            <w:hideMark/>
          </w:tcPr>
          <w:p w:rsidR="005F68F2" w:rsidRPr="001C78B8"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ind w:firstLineChars="500" w:firstLine="1000"/>
              <w:rPr>
                <w:color w:val="000000"/>
                <w:sz w:val="20"/>
                <w:szCs w:val="20"/>
              </w:rPr>
            </w:pPr>
          </w:p>
        </w:tc>
      </w:tr>
      <w:tr w:rsidR="005F68F2" w:rsidRPr="001C78B8" w:rsidTr="00497D97">
        <w:trPr>
          <w:trHeight w:val="165"/>
        </w:trPr>
        <w:tc>
          <w:tcPr>
            <w:tcW w:w="1025" w:type="dxa"/>
            <w:tcBorders>
              <w:top w:val="nil"/>
              <w:left w:val="nil"/>
              <w:bottom w:val="nil"/>
              <w:right w:val="nil"/>
            </w:tcBorders>
            <w:shd w:val="clear" w:color="auto" w:fill="auto"/>
            <w:noWrap/>
            <w:vAlign w:val="bottom"/>
            <w:hideMark/>
          </w:tcPr>
          <w:p w:rsidR="005F68F2" w:rsidRPr="001C78B8"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r>
      <w:tr w:rsidR="005F68F2" w:rsidRPr="001C78B8" w:rsidTr="00497D97">
        <w:trPr>
          <w:trHeight w:val="540"/>
        </w:trPr>
        <w:tc>
          <w:tcPr>
            <w:tcW w:w="8200" w:type="dxa"/>
            <w:gridSpan w:val="8"/>
            <w:tcBorders>
              <w:top w:val="nil"/>
              <w:left w:val="nil"/>
              <w:bottom w:val="nil"/>
              <w:right w:val="nil"/>
            </w:tcBorders>
            <w:shd w:val="clear" w:color="auto" w:fill="auto"/>
            <w:vAlign w:val="bottom"/>
            <w:hideMark/>
          </w:tcPr>
          <w:p w:rsidR="005F68F2" w:rsidRPr="001C78B8" w:rsidRDefault="005F68F2" w:rsidP="00497D97">
            <w:pPr>
              <w:rPr>
                <w:b/>
                <w:bCs/>
                <w:color w:val="000000"/>
                <w:sz w:val="20"/>
                <w:szCs w:val="20"/>
              </w:rPr>
            </w:pPr>
            <w:r w:rsidRPr="001C78B8">
              <w:rPr>
                <w:b/>
                <w:bCs/>
                <w:color w:val="000000"/>
                <w:sz w:val="20"/>
                <w:szCs w:val="20"/>
              </w:rPr>
              <w:t xml:space="preserve">Software manuals:  </w:t>
            </w:r>
            <w:r w:rsidRPr="001C78B8">
              <w:rPr>
                <w:color w:val="000000"/>
                <w:sz w:val="20"/>
                <w:szCs w:val="20"/>
              </w:rPr>
              <w:t xml:space="preserve">If published, use the book format; if not published, give the entire address for the software maker. </w:t>
            </w:r>
          </w:p>
        </w:tc>
      </w:tr>
      <w:tr w:rsidR="005F68F2" w:rsidRPr="001C78B8" w:rsidTr="00497D97">
        <w:trPr>
          <w:trHeight w:val="165"/>
        </w:trPr>
        <w:tc>
          <w:tcPr>
            <w:tcW w:w="1025" w:type="dxa"/>
            <w:tcBorders>
              <w:top w:val="nil"/>
              <w:left w:val="nil"/>
              <w:bottom w:val="nil"/>
              <w:right w:val="nil"/>
            </w:tcBorders>
            <w:shd w:val="clear" w:color="auto" w:fill="auto"/>
            <w:noWrap/>
            <w:vAlign w:val="bottom"/>
            <w:hideMark/>
          </w:tcPr>
          <w:p w:rsidR="005F68F2" w:rsidRPr="001C78B8"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ind w:firstLineChars="500" w:firstLine="1000"/>
              <w:rPr>
                <w:color w:val="000000"/>
                <w:sz w:val="20"/>
                <w:szCs w:val="20"/>
              </w:rPr>
            </w:pPr>
          </w:p>
        </w:tc>
      </w:tr>
      <w:tr w:rsidR="005F68F2" w:rsidRPr="001C78B8" w:rsidTr="00497D97">
        <w:trPr>
          <w:trHeight w:val="330"/>
        </w:trPr>
        <w:tc>
          <w:tcPr>
            <w:tcW w:w="8200" w:type="dxa"/>
            <w:gridSpan w:val="8"/>
            <w:tcBorders>
              <w:top w:val="nil"/>
              <w:left w:val="nil"/>
              <w:bottom w:val="nil"/>
              <w:right w:val="nil"/>
            </w:tcBorders>
            <w:shd w:val="clear" w:color="auto" w:fill="auto"/>
            <w:vAlign w:val="bottom"/>
            <w:hideMark/>
          </w:tcPr>
          <w:p w:rsidR="005F68F2" w:rsidRPr="001C78B8" w:rsidRDefault="005F68F2" w:rsidP="00497D97">
            <w:pPr>
              <w:rPr>
                <w:b/>
                <w:bCs/>
                <w:color w:val="000000"/>
                <w:sz w:val="20"/>
                <w:szCs w:val="20"/>
              </w:rPr>
            </w:pPr>
            <w:r w:rsidRPr="001C78B8">
              <w:rPr>
                <w:b/>
                <w:bCs/>
                <w:color w:val="000000"/>
                <w:sz w:val="20"/>
                <w:szCs w:val="20"/>
              </w:rPr>
              <w:t xml:space="preserve">Thesis/dissertation:  </w:t>
            </w:r>
            <w:r w:rsidRPr="001C78B8">
              <w:rPr>
                <w:color w:val="000000"/>
                <w:sz w:val="20"/>
                <w:szCs w:val="20"/>
              </w:rPr>
              <w:t>Include the author, school, and year, but not the title.</w:t>
            </w:r>
          </w:p>
        </w:tc>
      </w:tr>
      <w:tr w:rsidR="005F68F2" w:rsidRPr="001C78B8" w:rsidTr="00497D97">
        <w:trPr>
          <w:trHeight w:val="180"/>
        </w:trPr>
        <w:tc>
          <w:tcPr>
            <w:tcW w:w="1025" w:type="dxa"/>
            <w:tcBorders>
              <w:top w:val="nil"/>
              <w:left w:val="nil"/>
              <w:bottom w:val="nil"/>
              <w:right w:val="nil"/>
            </w:tcBorders>
            <w:shd w:val="clear" w:color="auto" w:fill="auto"/>
            <w:noWrap/>
            <w:vAlign w:val="bottom"/>
            <w:hideMark/>
          </w:tcPr>
          <w:p w:rsidR="005F68F2" w:rsidRPr="001C78B8"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rPr>
                <w:rFonts w:ascii="Calibri" w:hAnsi="Calibri"/>
                <w:color w:val="000000"/>
                <w:szCs w:val="22"/>
              </w:rPr>
            </w:pPr>
          </w:p>
        </w:tc>
      </w:tr>
      <w:tr w:rsidR="005F68F2" w:rsidRPr="001C78B8" w:rsidTr="00497D97">
        <w:trPr>
          <w:trHeight w:val="300"/>
        </w:trPr>
        <w:tc>
          <w:tcPr>
            <w:tcW w:w="8200" w:type="dxa"/>
            <w:gridSpan w:val="8"/>
            <w:tcBorders>
              <w:top w:val="nil"/>
              <w:left w:val="nil"/>
              <w:bottom w:val="nil"/>
              <w:right w:val="nil"/>
            </w:tcBorders>
            <w:shd w:val="clear" w:color="auto" w:fill="auto"/>
            <w:vAlign w:val="bottom"/>
            <w:hideMark/>
          </w:tcPr>
          <w:p w:rsidR="005F68F2" w:rsidRPr="001C78B8" w:rsidRDefault="005F68F2" w:rsidP="00497D97">
            <w:pPr>
              <w:rPr>
                <w:color w:val="000000"/>
                <w:sz w:val="20"/>
                <w:szCs w:val="20"/>
              </w:rPr>
            </w:pPr>
            <w:r w:rsidRPr="001C78B8">
              <w:rPr>
                <w:color w:val="000000"/>
                <w:sz w:val="20"/>
                <w:szCs w:val="20"/>
              </w:rPr>
              <w:t xml:space="preserve">          </w:t>
            </w:r>
            <w:r w:rsidRPr="001C78B8">
              <w:rPr>
                <w:color w:val="000000"/>
                <w:sz w:val="20"/>
                <w:szCs w:val="20"/>
                <w:vertAlign w:val="superscript"/>
              </w:rPr>
              <w:t>12</w:t>
            </w:r>
            <w:r w:rsidRPr="001C78B8">
              <w:rPr>
                <w:color w:val="000000"/>
                <w:sz w:val="20"/>
                <w:szCs w:val="20"/>
              </w:rPr>
              <w:t>S. L. Goldschmidt, Ph.D. thesis, University of California, Los Angeles, 1985.</w:t>
            </w:r>
          </w:p>
        </w:tc>
      </w:tr>
      <w:tr w:rsidR="005F68F2" w:rsidRPr="001C78B8" w:rsidTr="00497D97">
        <w:trPr>
          <w:trHeight w:val="165"/>
        </w:trPr>
        <w:tc>
          <w:tcPr>
            <w:tcW w:w="1025" w:type="dxa"/>
            <w:tcBorders>
              <w:top w:val="nil"/>
              <w:left w:val="nil"/>
              <w:bottom w:val="nil"/>
              <w:right w:val="nil"/>
            </w:tcBorders>
            <w:shd w:val="clear" w:color="auto" w:fill="auto"/>
            <w:noWrap/>
            <w:vAlign w:val="bottom"/>
            <w:hideMark/>
          </w:tcPr>
          <w:p w:rsidR="005F68F2" w:rsidRPr="001C78B8"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hideMark/>
          </w:tcPr>
          <w:p w:rsidR="005F68F2" w:rsidRPr="001C78B8" w:rsidRDefault="005F68F2" w:rsidP="00497D97">
            <w:pPr>
              <w:ind w:firstLineChars="500" w:firstLine="1000"/>
              <w:rPr>
                <w:color w:val="000000"/>
                <w:sz w:val="20"/>
                <w:szCs w:val="20"/>
              </w:rPr>
            </w:pPr>
          </w:p>
        </w:tc>
      </w:tr>
      <w:tr w:rsidR="005F68F2" w:rsidRPr="00EC4ADF" w:rsidTr="00497D97">
        <w:trPr>
          <w:trHeight w:val="825"/>
        </w:trPr>
        <w:tc>
          <w:tcPr>
            <w:tcW w:w="8200" w:type="dxa"/>
            <w:gridSpan w:val="8"/>
            <w:tcBorders>
              <w:top w:val="nil"/>
              <w:left w:val="nil"/>
              <w:bottom w:val="double" w:sz="6" w:space="0" w:color="auto"/>
              <w:right w:val="nil"/>
            </w:tcBorders>
            <w:shd w:val="clear" w:color="auto" w:fill="auto"/>
            <w:vAlign w:val="bottom"/>
            <w:hideMark/>
          </w:tcPr>
          <w:p w:rsidR="005F68F2" w:rsidRDefault="005F68F2" w:rsidP="002E5508">
            <w:pPr>
              <w:rPr>
                <w:color w:val="000000"/>
                <w:sz w:val="20"/>
                <w:szCs w:val="20"/>
              </w:rPr>
            </w:pPr>
            <w:r w:rsidRPr="001C78B8">
              <w:rPr>
                <w:b/>
                <w:bCs/>
                <w:color w:val="000000"/>
                <w:sz w:val="20"/>
                <w:szCs w:val="20"/>
              </w:rPr>
              <w:t>Web sites:</w:t>
            </w:r>
            <w:r w:rsidRPr="001C78B8">
              <w:rPr>
                <w:color w:val="000000"/>
                <w:sz w:val="20"/>
                <w:szCs w:val="20"/>
              </w:rPr>
              <w:t xml:space="preserve">  Due to their perishable nature, web sites are not generally acceptable as references unless the site is maintained as an archival site.  It is permissible to include web sites as adjuncts to acceptable references.</w:t>
            </w:r>
            <w:r w:rsidRPr="00EC4ADF">
              <w:rPr>
                <w:color w:val="000000"/>
                <w:sz w:val="20"/>
                <w:szCs w:val="20"/>
              </w:rPr>
              <w:t xml:space="preserve"> </w:t>
            </w:r>
          </w:p>
          <w:p w:rsidR="00453329" w:rsidRDefault="00453329" w:rsidP="002E5508">
            <w:pPr>
              <w:rPr>
                <w:color w:val="000000"/>
                <w:sz w:val="20"/>
                <w:szCs w:val="20"/>
              </w:rPr>
            </w:pPr>
          </w:p>
          <w:p w:rsidR="00E55C60" w:rsidRDefault="00E55C60" w:rsidP="002E5508">
            <w:pPr>
              <w:rPr>
                <w:color w:val="000000"/>
                <w:sz w:val="20"/>
                <w:szCs w:val="20"/>
              </w:rPr>
            </w:pPr>
          </w:p>
          <w:p w:rsidR="00EF2B53" w:rsidRPr="00EC4ADF" w:rsidRDefault="00EF2B53" w:rsidP="002E5508">
            <w:pPr>
              <w:rPr>
                <w:b/>
                <w:bCs/>
                <w:color w:val="000000"/>
                <w:sz w:val="20"/>
                <w:szCs w:val="20"/>
              </w:rPr>
            </w:pPr>
          </w:p>
        </w:tc>
      </w:tr>
    </w:tbl>
    <w:p w:rsidR="00825C60" w:rsidRPr="009572FF" w:rsidRDefault="00825C60" w:rsidP="00825C60">
      <w:pPr>
        <w:pStyle w:val="NormalWeb"/>
        <w:shd w:val="clear" w:color="auto" w:fill="FFFFFF"/>
        <w:spacing w:before="120" w:beforeAutospacing="0" w:after="120" w:afterAutospacing="0"/>
        <w:jc w:val="both"/>
        <w:rPr>
          <w:sz w:val="18"/>
          <w:szCs w:val="18"/>
        </w:rPr>
      </w:pPr>
    </w:p>
    <w:p w:rsidR="00825C60" w:rsidRPr="00AC12DC" w:rsidRDefault="00825C60" w:rsidP="00825C60">
      <w:pPr>
        <w:rPr>
          <w:szCs w:val="20"/>
        </w:rPr>
      </w:pPr>
    </w:p>
    <w:p w:rsidR="00A1750B" w:rsidRPr="00AC12DC" w:rsidRDefault="00A1750B" w:rsidP="00AC12DC">
      <w:pPr>
        <w:rPr>
          <w:szCs w:val="20"/>
        </w:rPr>
      </w:pPr>
    </w:p>
    <w:sectPr w:rsidR="00A1750B" w:rsidRPr="00AC12DC">
      <w:footerReference w:type="even" r:id="rId39"/>
      <w:footerReference w:type="default" r:id="rId40"/>
      <w:type w:val="continuous"/>
      <w:pgSz w:w="12240" w:h="15840"/>
      <w:pgMar w:top="1080" w:right="1080" w:bottom="1080" w:left="1080" w:header="720" w:footer="720" w:gutter="0"/>
      <w:cols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332F" w:rsidRDefault="0005332F">
      <w:r>
        <w:separator/>
      </w:r>
    </w:p>
  </w:endnote>
  <w:endnote w:type="continuationSeparator" w:id="0">
    <w:p w:rsidR="0005332F" w:rsidRDefault="0005332F">
      <w:r>
        <w:continuationSeparator/>
      </w:r>
    </w:p>
  </w:endnote>
  <w:endnote w:type="continuationNotice" w:id="1">
    <w:p w:rsidR="0005332F" w:rsidRDefault="000533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2DC" w:rsidRDefault="00AC12D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C12DC" w:rsidRDefault="00AC12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AD9" w:rsidRDefault="00326AD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50B" w:rsidRDefault="00A1750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1750B" w:rsidRDefault="00A1750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4B76" w:rsidRDefault="00034B76">
    <w:pPr>
      <w:pStyle w:val="Footer"/>
      <w:jc w:val="center"/>
    </w:pPr>
    <w:r>
      <w:fldChar w:fldCharType="begin"/>
    </w:r>
    <w:r>
      <w:instrText xml:space="preserve"> PAGE   \* MERGEFORMAT </w:instrText>
    </w:r>
    <w:r>
      <w:fldChar w:fldCharType="separate"/>
    </w:r>
    <w:r w:rsidR="00C15177">
      <w:rPr>
        <w:noProof/>
      </w:rPr>
      <w:t>3</w:t>
    </w:r>
    <w:r>
      <w:fldChar w:fldCharType="end"/>
    </w:r>
  </w:p>
  <w:p w:rsidR="00034B76" w:rsidRDefault="00034B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332F" w:rsidRDefault="0005332F">
      <w:r>
        <w:separator/>
      </w:r>
    </w:p>
  </w:footnote>
  <w:footnote w:type="continuationSeparator" w:id="0">
    <w:p w:rsidR="0005332F" w:rsidRDefault="0005332F">
      <w:r>
        <w:continuationSeparator/>
      </w:r>
    </w:p>
  </w:footnote>
  <w:footnote w:type="continuationNotice" w:id="1">
    <w:p w:rsidR="0005332F" w:rsidRDefault="0005332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AD9" w:rsidRDefault="00326A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pt;height:.6pt" o:bullet="t">
        <v:imagedata r:id="rId1" o:title=""/>
      </v:shape>
    </w:pict>
  </w:numPicBullet>
  <w:abstractNum w:abstractNumId="0" w15:restartNumberingAfterBreak="0">
    <w:nsid w:val="018E564D"/>
    <w:multiLevelType w:val="hybridMultilevel"/>
    <w:tmpl w:val="D39806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25C15"/>
    <w:multiLevelType w:val="hybridMultilevel"/>
    <w:tmpl w:val="74D23092"/>
    <w:lvl w:ilvl="0" w:tplc="D174D722">
      <w:start w:val="1"/>
      <w:numFmt w:val="lowerLetter"/>
      <w:lvlText w:val="%1)"/>
      <w:lvlJc w:val="left"/>
      <w:pPr>
        <w:ind w:left="36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DF379B"/>
    <w:multiLevelType w:val="hybridMultilevel"/>
    <w:tmpl w:val="A6C67E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D47F3A"/>
    <w:multiLevelType w:val="hybridMultilevel"/>
    <w:tmpl w:val="3634B8E8"/>
    <w:lvl w:ilvl="0" w:tplc="FBFEFEB4">
      <w:start w:val="1"/>
      <w:numFmt w:val="decimal"/>
      <w:lvlText w:val="[%1]"/>
      <w:lvlJc w:val="left"/>
      <w:pPr>
        <w:tabs>
          <w:tab w:val="num" w:pos="-2543"/>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C1D3AF8"/>
    <w:multiLevelType w:val="hybridMultilevel"/>
    <w:tmpl w:val="7304E018"/>
    <w:lvl w:ilvl="0" w:tplc="91A4C3B4">
      <w:start w:val="1"/>
      <w:numFmt w:val="upperRoman"/>
      <w:lvlText w:val="%1."/>
      <w:lvlJc w:val="left"/>
      <w:pPr>
        <w:tabs>
          <w:tab w:val="num" w:pos="765"/>
        </w:tabs>
        <w:ind w:left="765" w:hanging="720"/>
      </w:pPr>
      <w:rPr>
        <w:rFonts w:hint="default"/>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5" w15:restartNumberingAfterBreak="0">
    <w:nsid w:val="5339792E"/>
    <w:multiLevelType w:val="hybridMultilevel"/>
    <w:tmpl w:val="3376836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6" w15:restartNumberingAfterBreak="0">
    <w:nsid w:val="56FD6C84"/>
    <w:multiLevelType w:val="hybridMultilevel"/>
    <w:tmpl w:val="346C6616"/>
    <w:lvl w:ilvl="0" w:tplc="0F58FE30">
      <w:start w:val="1"/>
      <w:numFmt w:val="upperRoman"/>
      <w:lvlText w:val="%1."/>
      <w:lvlJc w:val="left"/>
      <w:pPr>
        <w:tabs>
          <w:tab w:val="num" w:pos="765"/>
        </w:tabs>
        <w:ind w:left="765" w:hanging="720"/>
      </w:pPr>
      <w:rPr>
        <w:rFonts w:hint="default"/>
        <w:b/>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7" w15:restartNumberingAfterBreak="0">
    <w:nsid w:val="59515474"/>
    <w:multiLevelType w:val="hybridMultilevel"/>
    <w:tmpl w:val="DD441EA0"/>
    <w:lvl w:ilvl="0" w:tplc="4CA6DC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624B46"/>
    <w:multiLevelType w:val="hybridMultilevel"/>
    <w:tmpl w:val="04487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CF5E57"/>
    <w:multiLevelType w:val="multilevel"/>
    <w:tmpl w:val="D08C12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65DE364C"/>
    <w:multiLevelType w:val="multilevel"/>
    <w:tmpl w:val="9154C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D91EB9"/>
    <w:multiLevelType w:val="hybridMultilevel"/>
    <w:tmpl w:val="8FB6C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394A29"/>
    <w:multiLevelType w:val="hybridMultilevel"/>
    <w:tmpl w:val="6B68DA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F735D32"/>
    <w:multiLevelType w:val="hybridMultilevel"/>
    <w:tmpl w:val="3DA0A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C42C6D"/>
    <w:multiLevelType w:val="hybridMultilevel"/>
    <w:tmpl w:val="04DA9394"/>
    <w:lvl w:ilvl="0" w:tplc="1A7C8EA0">
      <w:start w:val="1"/>
      <w:numFmt w:val="bullet"/>
      <w:lvlText w:val=""/>
      <w:lvlPicBulletId w:val="0"/>
      <w:lvlJc w:val="left"/>
      <w:pPr>
        <w:tabs>
          <w:tab w:val="num" w:pos="720"/>
        </w:tabs>
        <w:ind w:left="720" w:hanging="360"/>
      </w:pPr>
      <w:rPr>
        <w:rFonts w:ascii="Symbol" w:hAnsi="Symbol" w:hint="default"/>
      </w:rPr>
    </w:lvl>
    <w:lvl w:ilvl="1" w:tplc="263E6578" w:tentative="1">
      <w:start w:val="1"/>
      <w:numFmt w:val="bullet"/>
      <w:lvlText w:val=""/>
      <w:lvlJc w:val="left"/>
      <w:pPr>
        <w:tabs>
          <w:tab w:val="num" w:pos="1440"/>
        </w:tabs>
        <w:ind w:left="1440" w:hanging="360"/>
      </w:pPr>
      <w:rPr>
        <w:rFonts w:ascii="Symbol" w:hAnsi="Symbol" w:hint="default"/>
      </w:rPr>
    </w:lvl>
    <w:lvl w:ilvl="2" w:tplc="0866B05E" w:tentative="1">
      <w:start w:val="1"/>
      <w:numFmt w:val="bullet"/>
      <w:lvlText w:val=""/>
      <w:lvlJc w:val="left"/>
      <w:pPr>
        <w:tabs>
          <w:tab w:val="num" w:pos="2160"/>
        </w:tabs>
        <w:ind w:left="2160" w:hanging="360"/>
      </w:pPr>
      <w:rPr>
        <w:rFonts w:ascii="Symbol" w:hAnsi="Symbol" w:hint="default"/>
      </w:rPr>
    </w:lvl>
    <w:lvl w:ilvl="3" w:tplc="842AE40C" w:tentative="1">
      <w:start w:val="1"/>
      <w:numFmt w:val="bullet"/>
      <w:lvlText w:val=""/>
      <w:lvlJc w:val="left"/>
      <w:pPr>
        <w:tabs>
          <w:tab w:val="num" w:pos="2880"/>
        </w:tabs>
        <w:ind w:left="2880" w:hanging="360"/>
      </w:pPr>
      <w:rPr>
        <w:rFonts w:ascii="Symbol" w:hAnsi="Symbol" w:hint="default"/>
      </w:rPr>
    </w:lvl>
    <w:lvl w:ilvl="4" w:tplc="59B631C6" w:tentative="1">
      <w:start w:val="1"/>
      <w:numFmt w:val="bullet"/>
      <w:lvlText w:val=""/>
      <w:lvlJc w:val="left"/>
      <w:pPr>
        <w:tabs>
          <w:tab w:val="num" w:pos="3600"/>
        </w:tabs>
        <w:ind w:left="3600" w:hanging="360"/>
      </w:pPr>
      <w:rPr>
        <w:rFonts w:ascii="Symbol" w:hAnsi="Symbol" w:hint="default"/>
      </w:rPr>
    </w:lvl>
    <w:lvl w:ilvl="5" w:tplc="EFDA2D64" w:tentative="1">
      <w:start w:val="1"/>
      <w:numFmt w:val="bullet"/>
      <w:lvlText w:val=""/>
      <w:lvlJc w:val="left"/>
      <w:pPr>
        <w:tabs>
          <w:tab w:val="num" w:pos="4320"/>
        </w:tabs>
        <w:ind w:left="4320" w:hanging="360"/>
      </w:pPr>
      <w:rPr>
        <w:rFonts w:ascii="Symbol" w:hAnsi="Symbol" w:hint="default"/>
      </w:rPr>
    </w:lvl>
    <w:lvl w:ilvl="6" w:tplc="D2D2380C" w:tentative="1">
      <w:start w:val="1"/>
      <w:numFmt w:val="bullet"/>
      <w:lvlText w:val=""/>
      <w:lvlJc w:val="left"/>
      <w:pPr>
        <w:tabs>
          <w:tab w:val="num" w:pos="5040"/>
        </w:tabs>
        <w:ind w:left="5040" w:hanging="360"/>
      </w:pPr>
      <w:rPr>
        <w:rFonts w:ascii="Symbol" w:hAnsi="Symbol" w:hint="default"/>
      </w:rPr>
    </w:lvl>
    <w:lvl w:ilvl="7" w:tplc="706075DA" w:tentative="1">
      <w:start w:val="1"/>
      <w:numFmt w:val="bullet"/>
      <w:lvlText w:val=""/>
      <w:lvlJc w:val="left"/>
      <w:pPr>
        <w:tabs>
          <w:tab w:val="num" w:pos="5760"/>
        </w:tabs>
        <w:ind w:left="5760" w:hanging="360"/>
      </w:pPr>
      <w:rPr>
        <w:rFonts w:ascii="Symbol" w:hAnsi="Symbol" w:hint="default"/>
      </w:rPr>
    </w:lvl>
    <w:lvl w:ilvl="8" w:tplc="BD502E8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747216D6"/>
    <w:multiLevelType w:val="hybridMultilevel"/>
    <w:tmpl w:val="10EA5000"/>
    <w:lvl w:ilvl="0" w:tplc="C7B88BB4">
      <w:start w:val="1"/>
      <w:numFmt w:val="lowerLetter"/>
      <w:lvlText w:val="%1)"/>
      <w:lvlJc w:val="left"/>
      <w:pPr>
        <w:ind w:left="720" w:hanging="360"/>
      </w:pPr>
      <w:rPr>
        <w:rFonts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FD6745"/>
    <w:multiLevelType w:val="hybridMultilevel"/>
    <w:tmpl w:val="2FEE1B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C0A632D"/>
    <w:multiLevelType w:val="hybridMultilevel"/>
    <w:tmpl w:val="CEC2A1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4"/>
  </w:num>
  <w:num w:numId="4">
    <w:abstractNumId w:val="6"/>
  </w:num>
  <w:num w:numId="5">
    <w:abstractNumId w:val="15"/>
  </w:num>
  <w:num w:numId="6">
    <w:abstractNumId w:val="12"/>
  </w:num>
  <w:num w:numId="7">
    <w:abstractNumId w:val="8"/>
  </w:num>
  <w:num w:numId="8">
    <w:abstractNumId w:val="13"/>
  </w:num>
  <w:num w:numId="9">
    <w:abstractNumId w:val="2"/>
  </w:num>
  <w:num w:numId="10">
    <w:abstractNumId w:val="17"/>
  </w:num>
  <w:num w:numId="11">
    <w:abstractNumId w:val="0"/>
  </w:num>
  <w:num w:numId="12">
    <w:abstractNumId w:val="1"/>
  </w:num>
  <w:num w:numId="13">
    <w:abstractNumId w:val="14"/>
  </w:num>
  <w:num w:numId="14">
    <w:abstractNumId w:val="10"/>
  </w:num>
  <w:num w:numId="15">
    <w:abstractNumId w:val="7"/>
  </w:num>
  <w:num w:numId="16">
    <w:abstractNumId w:val="5"/>
  </w:num>
  <w:num w:numId="17">
    <w:abstractNumId w:val="11"/>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36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8EA"/>
    <w:rsid w:val="00001917"/>
    <w:rsid w:val="000116E3"/>
    <w:rsid w:val="000177AA"/>
    <w:rsid w:val="000261AB"/>
    <w:rsid w:val="00034B76"/>
    <w:rsid w:val="0003663B"/>
    <w:rsid w:val="00051AC1"/>
    <w:rsid w:val="0005332F"/>
    <w:rsid w:val="0006452F"/>
    <w:rsid w:val="00072411"/>
    <w:rsid w:val="000843EA"/>
    <w:rsid w:val="00084440"/>
    <w:rsid w:val="000846FC"/>
    <w:rsid w:val="0008683F"/>
    <w:rsid w:val="000A1912"/>
    <w:rsid w:val="000A3509"/>
    <w:rsid w:val="000A39FA"/>
    <w:rsid w:val="000C0B9C"/>
    <w:rsid w:val="000E08E9"/>
    <w:rsid w:val="000E68DF"/>
    <w:rsid w:val="000F2DBD"/>
    <w:rsid w:val="0011031F"/>
    <w:rsid w:val="00114499"/>
    <w:rsid w:val="0014175A"/>
    <w:rsid w:val="001529A1"/>
    <w:rsid w:val="001616AF"/>
    <w:rsid w:val="0016379E"/>
    <w:rsid w:val="001748E6"/>
    <w:rsid w:val="00183AE1"/>
    <w:rsid w:val="001A615C"/>
    <w:rsid w:val="001B0636"/>
    <w:rsid w:val="001B1BBC"/>
    <w:rsid w:val="001C0997"/>
    <w:rsid w:val="001C2219"/>
    <w:rsid w:val="001C78B8"/>
    <w:rsid w:val="001E03C0"/>
    <w:rsid w:val="001E309C"/>
    <w:rsid w:val="001F0E96"/>
    <w:rsid w:val="001F3B82"/>
    <w:rsid w:val="0021150C"/>
    <w:rsid w:val="00213BE4"/>
    <w:rsid w:val="00216A2C"/>
    <w:rsid w:val="002246EF"/>
    <w:rsid w:val="002329D0"/>
    <w:rsid w:val="002430A6"/>
    <w:rsid w:val="002504A0"/>
    <w:rsid w:val="002669CD"/>
    <w:rsid w:val="00277A11"/>
    <w:rsid w:val="0028420C"/>
    <w:rsid w:val="00292673"/>
    <w:rsid w:val="00293A88"/>
    <w:rsid w:val="002D5949"/>
    <w:rsid w:val="002E2386"/>
    <w:rsid w:val="002E5508"/>
    <w:rsid w:val="002E7250"/>
    <w:rsid w:val="002F0350"/>
    <w:rsid w:val="002F17AF"/>
    <w:rsid w:val="002F68F9"/>
    <w:rsid w:val="00303815"/>
    <w:rsid w:val="00304646"/>
    <w:rsid w:val="00305A25"/>
    <w:rsid w:val="003108A5"/>
    <w:rsid w:val="00315286"/>
    <w:rsid w:val="00320010"/>
    <w:rsid w:val="003257D5"/>
    <w:rsid w:val="00326AD9"/>
    <w:rsid w:val="00326C67"/>
    <w:rsid w:val="0033699D"/>
    <w:rsid w:val="003425C3"/>
    <w:rsid w:val="003563B3"/>
    <w:rsid w:val="003614EC"/>
    <w:rsid w:val="0037287A"/>
    <w:rsid w:val="0037471D"/>
    <w:rsid w:val="00387242"/>
    <w:rsid w:val="0039533B"/>
    <w:rsid w:val="003A4C1D"/>
    <w:rsid w:val="003B4A0A"/>
    <w:rsid w:val="003B68EA"/>
    <w:rsid w:val="003C4574"/>
    <w:rsid w:val="003D49F9"/>
    <w:rsid w:val="003D66CA"/>
    <w:rsid w:val="003E1BD3"/>
    <w:rsid w:val="003E38B9"/>
    <w:rsid w:val="003F1266"/>
    <w:rsid w:val="003F4029"/>
    <w:rsid w:val="003F68D4"/>
    <w:rsid w:val="003F7DEA"/>
    <w:rsid w:val="004019B5"/>
    <w:rsid w:val="00407469"/>
    <w:rsid w:val="00415541"/>
    <w:rsid w:val="00421C2B"/>
    <w:rsid w:val="00433249"/>
    <w:rsid w:val="004523D6"/>
    <w:rsid w:val="00453329"/>
    <w:rsid w:val="00463C6B"/>
    <w:rsid w:val="00470E11"/>
    <w:rsid w:val="00473181"/>
    <w:rsid w:val="004742F0"/>
    <w:rsid w:val="00476F52"/>
    <w:rsid w:val="00477B3B"/>
    <w:rsid w:val="00483132"/>
    <w:rsid w:val="00486059"/>
    <w:rsid w:val="00490E3C"/>
    <w:rsid w:val="00497D97"/>
    <w:rsid w:val="004A213C"/>
    <w:rsid w:val="004A7CC5"/>
    <w:rsid w:val="004B5144"/>
    <w:rsid w:val="004C1766"/>
    <w:rsid w:val="004C1F5D"/>
    <w:rsid w:val="004C291C"/>
    <w:rsid w:val="004C29F7"/>
    <w:rsid w:val="004C67CD"/>
    <w:rsid w:val="004E1466"/>
    <w:rsid w:val="004F1D5E"/>
    <w:rsid w:val="0050094A"/>
    <w:rsid w:val="0050285D"/>
    <w:rsid w:val="0050537D"/>
    <w:rsid w:val="0051598A"/>
    <w:rsid w:val="00521DA6"/>
    <w:rsid w:val="00524B7B"/>
    <w:rsid w:val="00542FD6"/>
    <w:rsid w:val="00546FB5"/>
    <w:rsid w:val="00556E80"/>
    <w:rsid w:val="00562F0B"/>
    <w:rsid w:val="005737E0"/>
    <w:rsid w:val="005847A3"/>
    <w:rsid w:val="00585AFC"/>
    <w:rsid w:val="005A79BC"/>
    <w:rsid w:val="005B101D"/>
    <w:rsid w:val="005D1EFF"/>
    <w:rsid w:val="005E1EC2"/>
    <w:rsid w:val="005F3647"/>
    <w:rsid w:val="005F3ABB"/>
    <w:rsid w:val="005F68F2"/>
    <w:rsid w:val="00602837"/>
    <w:rsid w:val="00603227"/>
    <w:rsid w:val="006043A5"/>
    <w:rsid w:val="00613BC0"/>
    <w:rsid w:val="0061469F"/>
    <w:rsid w:val="00614883"/>
    <w:rsid w:val="00626252"/>
    <w:rsid w:val="00627547"/>
    <w:rsid w:val="00630AE2"/>
    <w:rsid w:val="00633871"/>
    <w:rsid w:val="00641802"/>
    <w:rsid w:val="00642B1A"/>
    <w:rsid w:val="00643A73"/>
    <w:rsid w:val="0066644E"/>
    <w:rsid w:val="00672735"/>
    <w:rsid w:val="006751A8"/>
    <w:rsid w:val="0067602F"/>
    <w:rsid w:val="00696389"/>
    <w:rsid w:val="006A3C21"/>
    <w:rsid w:val="006D119C"/>
    <w:rsid w:val="006D1E78"/>
    <w:rsid w:val="006D26F2"/>
    <w:rsid w:val="006D3049"/>
    <w:rsid w:val="006D505A"/>
    <w:rsid w:val="006E04A2"/>
    <w:rsid w:val="006E4300"/>
    <w:rsid w:val="006E65D1"/>
    <w:rsid w:val="006E6C1E"/>
    <w:rsid w:val="00700B38"/>
    <w:rsid w:val="00705997"/>
    <w:rsid w:val="00710FB5"/>
    <w:rsid w:val="00715E5A"/>
    <w:rsid w:val="00731419"/>
    <w:rsid w:val="00735FF7"/>
    <w:rsid w:val="00737C8D"/>
    <w:rsid w:val="00746B1A"/>
    <w:rsid w:val="00750465"/>
    <w:rsid w:val="00753975"/>
    <w:rsid w:val="00754AB8"/>
    <w:rsid w:val="00760FBE"/>
    <w:rsid w:val="00765D56"/>
    <w:rsid w:val="0077030E"/>
    <w:rsid w:val="0077513E"/>
    <w:rsid w:val="00775409"/>
    <w:rsid w:val="00782613"/>
    <w:rsid w:val="00783AEB"/>
    <w:rsid w:val="00786AB9"/>
    <w:rsid w:val="007910D4"/>
    <w:rsid w:val="00791E92"/>
    <w:rsid w:val="007B6C8D"/>
    <w:rsid w:val="007B6FCC"/>
    <w:rsid w:val="007C453D"/>
    <w:rsid w:val="007C620B"/>
    <w:rsid w:val="007D0712"/>
    <w:rsid w:val="007F4A82"/>
    <w:rsid w:val="007F4BC0"/>
    <w:rsid w:val="008030CF"/>
    <w:rsid w:val="008129A8"/>
    <w:rsid w:val="00815E43"/>
    <w:rsid w:val="00815FCB"/>
    <w:rsid w:val="00823863"/>
    <w:rsid w:val="00825C60"/>
    <w:rsid w:val="00826D4E"/>
    <w:rsid w:val="00826F08"/>
    <w:rsid w:val="0083311B"/>
    <w:rsid w:val="00834B1C"/>
    <w:rsid w:val="00847506"/>
    <w:rsid w:val="008502BE"/>
    <w:rsid w:val="00852C17"/>
    <w:rsid w:val="00856C31"/>
    <w:rsid w:val="00857BC0"/>
    <w:rsid w:val="00873370"/>
    <w:rsid w:val="008776DE"/>
    <w:rsid w:val="0088092D"/>
    <w:rsid w:val="008869A3"/>
    <w:rsid w:val="00890F04"/>
    <w:rsid w:val="008A4421"/>
    <w:rsid w:val="008B34A6"/>
    <w:rsid w:val="008B77FA"/>
    <w:rsid w:val="008C4D7D"/>
    <w:rsid w:val="008D5E6F"/>
    <w:rsid w:val="008E5138"/>
    <w:rsid w:val="008F6C36"/>
    <w:rsid w:val="008F749A"/>
    <w:rsid w:val="00912458"/>
    <w:rsid w:val="009255E7"/>
    <w:rsid w:val="00927940"/>
    <w:rsid w:val="00933806"/>
    <w:rsid w:val="0093434B"/>
    <w:rsid w:val="0094512E"/>
    <w:rsid w:val="009572FF"/>
    <w:rsid w:val="009574A6"/>
    <w:rsid w:val="00965013"/>
    <w:rsid w:val="009733CF"/>
    <w:rsid w:val="00976ECC"/>
    <w:rsid w:val="00980559"/>
    <w:rsid w:val="00983566"/>
    <w:rsid w:val="00984E8D"/>
    <w:rsid w:val="009945B1"/>
    <w:rsid w:val="009A141C"/>
    <w:rsid w:val="009A40FA"/>
    <w:rsid w:val="009B1825"/>
    <w:rsid w:val="009C4293"/>
    <w:rsid w:val="009E0130"/>
    <w:rsid w:val="009E4FAE"/>
    <w:rsid w:val="009F4A18"/>
    <w:rsid w:val="00A02521"/>
    <w:rsid w:val="00A05120"/>
    <w:rsid w:val="00A05691"/>
    <w:rsid w:val="00A05BA3"/>
    <w:rsid w:val="00A0643B"/>
    <w:rsid w:val="00A0755C"/>
    <w:rsid w:val="00A13446"/>
    <w:rsid w:val="00A1750B"/>
    <w:rsid w:val="00A17B7D"/>
    <w:rsid w:val="00A264F5"/>
    <w:rsid w:val="00A45F4C"/>
    <w:rsid w:val="00A46C87"/>
    <w:rsid w:val="00A4750D"/>
    <w:rsid w:val="00A53DD5"/>
    <w:rsid w:val="00A643E2"/>
    <w:rsid w:val="00A72B15"/>
    <w:rsid w:val="00A7323B"/>
    <w:rsid w:val="00A76239"/>
    <w:rsid w:val="00A81EFB"/>
    <w:rsid w:val="00A83F4E"/>
    <w:rsid w:val="00AA7548"/>
    <w:rsid w:val="00AC12DC"/>
    <w:rsid w:val="00AC28FF"/>
    <w:rsid w:val="00AD034A"/>
    <w:rsid w:val="00AD1CF9"/>
    <w:rsid w:val="00AD2E2B"/>
    <w:rsid w:val="00AD6910"/>
    <w:rsid w:val="00AE5660"/>
    <w:rsid w:val="00AF0EB3"/>
    <w:rsid w:val="00AF10E7"/>
    <w:rsid w:val="00AF320D"/>
    <w:rsid w:val="00B04B77"/>
    <w:rsid w:val="00B07563"/>
    <w:rsid w:val="00B16123"/>
    <w:rsid w:val="00B220A4"/>
    <w:rsid w:val="00B26D01"/>
    <w:rsid w:val="00B2717B"/>
    <w:rsid w:val="00B319ED"/>
    <w:rsid w:val="00B36451"/>
    <w:rsid w:val="00B407C9"/>
    <w:rsid w:val="00B41334"/>
    <w:rsid w:val="00B43731"/>
    <w:rsid w:val="00B453EE"/>
    <w:rsid w:val="00B616B7"/>
    <w:rsid w:val="00B642EB"/>
    <w:rsid w:val="00B830C5"/>
    <w:rsid w:val="00B86FE2"/>
    <w:rsid w:val="00BA736D"/>
    <w:rsid w:val="00BB193D"/>
    <w:rsid w:val="00BB3430"/>
    <w:rsid w:val="00BE3E16"/>
    <w:rsid w:val="00BE5BB6"/>
    <w:rsid w:val="00C13F33"/>
    <w:rsid w:val="00C15177"/>
    <w:rsid w:val="00C3398C"/>
    <w:rsid w:val="00C43FA2"/>
    <w:rsid w:val="00C44ACF"/>
    <w:rsid w:val="00C45DF3"/>
    <w:rsid w:val="00C51EA0"/>
    <w:rsid w:val="00C62479"/>
    <w:rsid w:val="00C711D9"/>
    <w:rsid w:val="00C72552"/>
    <w:rsid w:val="00C743E1"/>
    <w:rsid w:val="00CA039C"/>
    <w:rsid w:val="00CF1DE7"/>
    <w:rsid w:val="00CF2655"/>
    <w:rsid w:val="00D02EF1"/>
    <w:rsid w:val="00D106E6"/>
    <w:rsid w:val="00D162E6"/>
    <w:rsid w:val="00D200E0"/>
    <w:rsid w:val="00D21AEA"/>
    <w:rsid w:val="00D429F2"/>
    <w:rsid w:val="00D74577"/>
    <w:rsid w:val="00D74F56"/>
    <w:rsid w:val="00D8159A"/>
    <w:rsid w:val="00D92A0F"/>
    <w:rsid w:val="00D94DB0"/>
    <w:rsid w:val="00DA522E"/>
    <w:rsid w:val="00DB398D"/>
    <w:rsid w:val="00DB48AB"/>
    <w:rsid w:val="00DC1589"/>
    <w:rsid w:val="00DD38FB"/>
    <w:rsid w:val="00DD42DD"/>
    <w:rsid w:val="00DD5B70"/>
    <w:rsid w:val="00DD5F0A"/>
    <w:rsid w:val="00DD79AD"/>
    <w:rsid w:val="00DE0055"/>
    <w:rsid w:val="00DF6BBE"/>
    <w:rsid w:val="00E01ADD"/>
    <w:rsid w:val="00E06E6C"/>
    <w:rsid w:val="00E0758D"/>
    <w:rsid w:val="00E10638"/>
    <w:rsid w:val="00E11DF1"/>
    <w:rsid w:val="00E14909"/>
    <w:rsid w:val="00E20513"/>
    <w:rsid w:val="00E2350B"/>
    <w:rsid w:val="00E23686"/>
    <w:rsid w:val="00E27019"/>
    <w:rsid w:val="00E30F09"/>
    <w:rsid w:val="00E33D90"/>
    <w:rsid w:val="00E37014"/>
    <w:rsid w:val="00E370C0"/>
    <w:rsid w:val="00E46F47"/>
    <w:rsid w:val="00E55C60"/>
    <w:rsid w:val="00E569A4"/>
    <w:rsid w:val="00E643D2"/>
    <w:rsid w:val="00E75B90"/>
    <w:rsid w:val="00E77EF7"/>
    <w:rsid w:val="00E861C3"/>
    <w:rsid w:val="00E86DDE"/>
    <w:rsid w:val="00EA22CF"/>
    <w:rsid w:val="00ED0E5D"/>
    <w:rsid w:val="00ED7355"/>
    <w:rsid w:val="00EE3CE8"/>
    <w:rsid w:val="00EF2B53"/>
    <w:rsid w:val="00EF5653"/>
    <w:rsid w:val="00EF5EA1"/>
    <w:rsid w:val="00EF777E"/>
    <w:rsid w:val="00F11D6D"/>
    <w:rsid w:val="00F26D95"/>
    <w:rsid w:val="00F277DE"/>
    <w:rsid w:val="00F32431"/>
    <w:rsid w:val="00F4120B"/>
    <w:rsid w:val="00F66FA6"/>
    <w:rsid w:val="00F67D97"/>
    <w:rsid w:val="00F76724"/>
    <w:rsid w:val="00F77102"/>
    <w:rsid w:val="00F91CE3"/>
    <w:rsid w:val="00FD0B0E"/>
    <w:rsid w:val="00FE028F"/>
    <w:rsid w:val="00FE05CA"/>
    <w:rsid w:val="00FE1160"/>
    <w:rsid w:val="00FF5677"/>
    <w:rsid w:val="00FF67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allowoverlap="f" fill="f" fillcolor="white" stroke="f">
      <v:fill color="white" on="f"/>
      <v:stroke on="f"/>
    </o:shapedefaults>
    <o:shapelayout v:ext="edit">
      <o:idmap v:ext="edit" data="1"/>
    </o:shapelayout>
  </w:shapeDefaults>
  <w:decimalSymbol w:val="."/>
  <w:listSeparator w:val=","/>
  <w15:docId w15:val="{3FB69CBE-9C08-4E62-A4F5-534FDD5BB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link w:val="Heading3Char"/>
    <w:uiPriority w:val="9"/>
    <w:qFormat/>
    <w:rsid w:val="001B0636"/>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pPr>
      <w:spacing w:before="100" w:beforeAutospacing="1" w:after="100" w:afterAutospacing="1"/>
    </w:pPr>
  </w:style>
  <w:style w:type="character" w:styleId="Strong">
    <w:name w:val="Strong"/>
    <w:uiPriority w:val="22"/>
    <w:qFormat/>
    <w:rPr>
      <w:b/>
      <w:bCs/>
    </w:rPr>
  </w:style>
  <w:style w:type="character" w:styleId="Emphasis">
    <w:name w:val="Emphasis"/>
    <w:uiPriority w:val="20"/>
    <w:qFormat/>
    <w:rPr>
      <w:i/>
      <w:iCs/>
    </w:rPr>
  </w:style>
  <w:style w:type="character" w:customStyle="1" w:styleId="Heading3Char">
    <w:name w:val="Heading 3 Char"/>
    <w:link w:val="Heading3"/>
    <w:uiPriority w:val="9"/>
    <w:rsid w:val="001B0636"/>
    <w:rPr>
      <w:b/>
      <w:bCs/>
      <w:sz w:val="27"/>
      <w:szCs w:val="27"/>
    </w:rPr>
  </w:style>
  <w:style w:type="paragraph" w:styleId="Footer">
    <w:name w:val="footer"/>
    <w:basedOn w:val="Normal"/>
    <w:pPr>
      <w:tabs>
        <w:tab w:val="center" w:pos="4320"/>
        <w:tab w:val="right" w:pos="8640"/>
      </w:tabs>
    </w:pPr>
  </w:style>
  <w:style w:type="character" w:styleId="PageNumber">
    <w:name w:val="page number"/>
    <w:basedOn w:val="DefaultParagraphFont"/>
    <w:semiHidden/>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Header">
    <w:name w:val="header"/>
    <w:basedOn w:val="Normal"/>
    <w:semiHidden/>
    <w:pPr>
      <w:tabs>
        <w:tab w:val="center" w:pos="4680"/>
        <w:tab w:val="right" w:pos="9360"/>
      </w:tabs>
    </w:pPr>
  </w:style>
  <w:style w:type="character" w:customStyle="1" w:styleId="HeaderChar">
    <w:name w:val="Header Char"/>
    <w:rPr>
      <w:sz w:val="24"/>
      <w:szCs w:val="24"/>
    </w:rPr>
  </w:style>
  <w:style w:type="character" w:customStyle="1" w:styleId="FooterChar">
    <w:name w:val="Footer Char"/>
    <w:uiPriority w:val="99"/>
    <w:rPr>
      <w:sz w:val="24"/>
      <w:szCs w:val="24"/>
    </w:rPr>
  </w:style>
  <w:style w:type="paragraph" w:customStyle="1" w:styleId="StyleNormalWebLeft05Right048">
    <w:name w:val="Style Normal (Web) + Left:  0.5&quot; Right:  0.48&quot;"/>
    <w:basedOn w:val="Normal"/>
    <w:pPr>
      <w:shd w:val="clear" w:color="auto" w:fill="FFFFFF"/>
      <w:ind w:left="720" w:right="684"/>
    </w:pPr>
    <w:rPr>
      <w:szCs w:val="20"/>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Caption">
    <w:name w:val="caption"/>
    <w:basedOn w:val="Normal"/>
    <w:next w:val="Normal"/>
    <w:qFormat/>
    <w:rPr>
      <w:b/>
      <w:bCs/>
      <w:sz w:val="20"/>
      <w:szCs w:val="20"/>
    </w:rPr>
  </w:style>
  <w:style w:type="character" w:styleId="FollowedHyperlink">
    <w:name w:val="FollowedHyperlink"/>
    <w:uiPriority w:val="99"/>
    <w:semiHidden/>
    <w:unhideWhenUsed/>
    <w:rsid w:val="00B41334"/>
    <w:rPr>
      <w:color w:val="800080"/>
      <w:u w:val="single"/>
    </w:rPr>
  </w:style>
  <w:style w:type="paragraph" w:customStyle="1" w:styleId="Default">
    <w:name w:val="Default"/>
    <w:rsid w:val="005F68F2"/>
    <w:pPr>
      <w:autoSpaceDE w:val="0"/>
      <w:autoSpaceDN w:val="0"/>
      <w:adjustRightInd w:val="0"/>
    </w:pPr>
    <w:rPr>
      <w:color w:val="000000"/>
      <w:sz w:val="24"/>
      <w:szCs w:val="24"/>
    </w:rPr>
  </w:style>
  <w:style w:type="paragraph" w:styleId="ListParagraph">
    <w:name w:val="List Paragraph"/>
    <w:basedOn w:val="Normal"/>
    <w:uiPriority w:val="34"/>
    <w:qFormat/>
    <w:rsid w:val="00AF10E7"/>
    <w:pPr>
      <w:ind w:left="720"/>
      <w:contextualSpacing/>
    </w:pPr>
  </w:style>
  <w:style w:type="paragraph" w:styleId="Revision">
    <w:name w:val="Revision"/>
    <w:hidden/>
    <w:uiPriority w:val="99"/>
    <w:semiHidden/>
    <w:rsid w:val="00326AD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501378">
      <w:bodyDiv w:val="1"/>
      <w:marLeft w:val="0"/>
      <w:marRight w:val="0"/>
      <w:marTop w:val="0"/>
      <w:marBottom w:val="0"/>
      <w:divBdr>
        <w:top w:val="none" w:sz="0" w:space="0" w:color="auto"/>
        <w:left w:val="none" w:sz="0" w:space="0" w:color="auto"/>
        <w:bottom w:val="none" w:sz="0" w:space="0" w:color="auto"/>
        <w:right w:val="none" w:sz="0" w:space="0" w:color="auto"/>
      </w:divBdr>
    </w:div>
    <w:div w:id="213125177">
      <w:bodyDiv w:val="1"/>
      <w:marLeft w:val="0"/>
      <w:marRight w:val="0"/>
      <w:marTop w:val="0"/>
      <w:marBottom w:val="0"/>
      <w:divBdr>
        <w:top w:val="none" w:sz="0" w:space="0" w:color="auto"/>
        <w:left w:val="none" w:sz="0" w:space="0" w:color="auto"/>
        <w:bottom w:val="none" w:sz="0" w:space="0" w:color="auto"/>
        <w:right w:val="none" w:sz="0" w:space="0" w:color="auto"/>
      </w:divBdr>
    </w:div>
    <w:div w:id="604272391">
      <w:bodyDiv w:val="1"/>
      <w:marLeft w:val="0"/>
      <w:marRight w:val="0"/>
      <w:marTop w:val="0"/>
      <w:marBottom w:val="0"/>
      <w:divBdr>
        <w:top w:val="none" w:sz="0" w:space="0" w:color="auto"/>
        <w:left w:val="none" w:sz="0" w:space="0" w:color="auto"/>
        <w:bottom w:val="none" w:sz="0" w:space="0" w:color="auto"/>
        <w:right w:val="none" w:sz="0" w:space="0" w:color="auto"/>
      </w:divBdr>
    </w:div>
    <w:div w:id="621422539">
      <w:bodyDiv w:val="1"/>
      <w:marLeft w:val="0"/>
      <w:marRight w:val="0"/>
      <w:marTop w:val="0"/>
      <w:marBottom w:val="0"/>
      <w:divBdr>
        <w:top w:val="none" w:sz="0" w:space="0" w:color="auto"/>
        <w:left w:val="none" w:sz="0" w:space="0" w:color="auto"/>
        <w:bottom w:val="none" w:sz="0" w:space="0" w:color="auto"/>
        <w:right w:val="none" w:sz="0" w:space="0" w:color="auto"/>
      </w:divBdr>
    </w:div>
    <w:div w:id="840658318">
      <w:bodyDiv w:val="1"/>
      <w:marLeft w:val="0"/>
      <w:marRight w:val="0"/>
      <w:marTop w:val="0"/>
      <w:marBottom w:val="0"/>
      <w:divBdr>
        <w:top w:val="none" w:sz="0" w:space="0" w:color="auto"/>
        <w:left w:val="none" w:sz="0" w:space="0" w:color="auto"/>
        <w:bottom w:val="none" w:sz="0" w:space="0" w:color="auto"/>
        <w:right w:val="none" w:sz="0" w:space="0" w:color="auto"/>
      </w:divBdr>
    </w:div>
    <w:div w:id="955909458">
      <w:bodyDiv w:val="1"/>
      <w:marLeft w:val="0"/>
      <w:marRight w:val="0"/>
      <w:marTop w:val="0"/>
      <w:marBottom w:val="0"/>
      <w:divBdr>
        <w:top w:val="none" w:sz="0" w:space="0" w:color="auto"/>
        <w:left w:val="none" w:sz="0" w:space="0" w:color="auto"/>
        <w:bottom w:val="none" w:sz="0" w:space="0" w:color="auto"/>
        <w:right w:val="none" w:sz="0" w:space="0" w:color="auto"/>
      </w:divBdr>
    </w:div>
    <w:div w:id="957640839">
      <w:bodyDiv w:val="1"/>
      <w:marLeft w:val="0"/>
      <w:marRight w:val="0"/>
      <w:marTop w:val="0"/>
      <w:marBottom w:val="0"/>
      <w:divBdr>
        <w:top w:val="none" w:sz="0" w:space="0" w:color="auto"/>
        <w:left w:val="none" w:sz="0" w:space="0" w:color="auto"/>
        <w:bottom w:val="none" w:sz="0" w:space="0" w:color="auto"/>
        <w:right w:val="none" w:sz="0" w:space="0" w:color="auto"/>
      </w:divBdr>
    </w:div>
    <w:div w:id="1022634198">
      <w:bodyDiv w:val="1"/>
      <w:marLeft w:val="0"/>
      <w:marRight w:val="0"/>
      <w:marTop w:val="0"/>
      <w:marBottom w:val="0"/>
      <w:divBdr>
        <w:top w:val="none" w:sz="0" w:space="0" w:color="auto"/>
        <w:left w:val="none" w:sz="0" w:space="0" w:color="auto"/>
        <w:bottom w:val="none" w:sz="0" w:space="0" w:color="auto"/>
        <w:right w:val="none" w:sz="0" w:space="0" w:color="auto"/>
      </w:divBdr>
    </w:div>
    <w:div w:id="1132137839">
      <w:bodyDiv w:val="1"/>
      <w:marLeft w:val="0"/>
      <w:marRight w:val="0"/>
      <w:marTop w:val="0"/>
      <w:marBottom w:val="0"/>
      <w:divBdr>
        <w:top w:val="none" w:sz="0" w:space="0" w:color="auto"/>
        <w:left w:val="none" w:sz="0" w:space="0" w:color="auto"/>
        <w:bottom w:val="none" w:sz="0" w:space="0" w:color="auto"/>
        <w:right w:val="none" w:sz="0" w:space="0" w:color="auto"/>
      </w:divBdr>
    </w:div>
    <w:div w:id="1259945882">
      <w:bodyDiv w:val="1"/>
      <w:marLeft w:val="0"/>
      <w:marRight w:val="0"/>
      <w:marTop w:val="0"/>
      <w:marBottom w:val="0"/>
      <w:divBdr>
        <w:top w:val="none" w:sz="0" w:space="0" w:color="auto"/>
        <w:left w:val="none" w:sz="0" w:space="0" w:color="auto"/>
        <w:bottom w:val="none" w:sz="0" w:space="0" w:color="auto"/>
        <w:right w:val="none" w:sz="0" w:space="0" w:color="auto"/>
      </w:divBdr>
    </w:div>
    <w:div w:id="1442454836">
      <w:bodyDiv w:val="1"/>
      <w:marLeft w:val="0"/>
      <w:marRight w:val="0"/>
      <w:marTop w:val="0"/>
      <w:marBottom w:val="0"/>
      <w:divBdr>
        <w:top w:val="none" w:sz="0" w:space="0" w:color="auto"/>
        <w:left w:val="none" w:sz="0" w:space="0" w:color="auto"/>
        <w:bottom w:val="none" w:sz="0" w:space="0" w:color="auto"/>
        <w:right w:val="none" w:sz="0" w:space="0" w:color="auto"/>
      </w:divBdr>
    </w:div>
    <w:div w:id="211917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itation.aip.org/content/aip/journal/jap/info/about" TargetMode="External"/><Relationship Id="rId13" Type="http://schemas.openxmlformats.org/officeDocument/2006/relationships/hyperlink" Target="http://jap.peerx-press.org/" TargetMode="External"/><Relationship Id="rId18" Type="http://schemas.openxmlformats.org/officeDocument/2006/relationships/image" Target="media/image3.wmf"/><Relationship Id="rId26" Type="http://schemas.openxmlformats.org/officeDocument/2006/relationships/image" Target="media/image8.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hyperlink" Target="http://publishing.aip.org/authors/supporting-data"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jap.peerx-press.org" TargetMode="External"/><Relationship Id="rId17" Type="http://schemas.openxmlformats.org/officeDocument/2006/relationships/oleObject" Target="embeddings/oleObject1.bin"/><Relationship Id="rId25" Type="http://schemas.openxmlformats.org/officeDocument/2006/relationships/image" Target="media/image7.emf"/><Relationship Id="rId33" Type="http://schemas.openxmlformats.org/officeDocument/2006/relationships/hyperlink" Target="http://publishing.aip.org/authors" TargetMode="External"/><Relationship Id="rId38" Type="http://schemas.openxmlformats.org/officeDocument/2006/relationships/hyperlink" Target="http://www.molpro.net" TargetMode="Externa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4.wmf"/><Relationship Id="rId29" Type="http://schemas.openxmlformats.org/officeDocument/2006/relationships/image" Target="media/image11.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hyperlink" Target="http://publishing.aip.org/authors/supporting-data" TargetMode="External"/><Relationship Id="rId37" Type="http://schemas.openxmlformats.org/officeDocument/2006/relationships/hyperlink" Target="http://publishing.aip.org/authors" TargetMode="Externa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tinyurl.com/lzny753" TargetMode="External"/><Relationship Id="rId23" Type="http://schemas.openxmlformats.org/officeDocument/2006/relationships/oleObject" Target="embeddings/oleObject4.bin"/><Relationship Id="rId28" Type="http://schemas.openxmlformats.org/officeDocument/2006/relationships/image" Target="media/image10.emf"/><Relationship Id="rId36" Type="http://schemas.openxmlformats.org/officeDocument/2006/relationships/hyperlink" Target="http://publishing.aip.org/authors/supporting-data" TargetMode="External"/><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hyperlink" Target="http://scitation.aip.org/content/aip/journal/jap/info/abou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publishing.aip.org/authors/name-guidelines" TargetMode="External"/><Relationship Id="rId22" Type="http://schemas.openxmlformats.org/officeDocument/2006/relationships/image" Target="media/image5.wmf"/><Relationship Id="rId27" Type="http://schemas.openxmlformats.org/officeDocument/2006/relationships/image" Target="media/image9.emf"/><Relationship Id="rId30" Type="http://schemas.openxmlformats.org/officeDocument/2006/relationships/hyperlink" Target="http://publishing.aip.org/authors/preparing-graphics" TargetMode="External"/><Relationship Id="rId35" Type="http://schemas.openxmlformats.org/officeDocument/2006/relationships/hyperlink" Target="http://publishing.aip.org/author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25CB4-79F0-4AEC-A376-E522F1681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3977</Words>
  <Characters>23115</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Sample HTPD article for RSI</vt:lpstr>
    </vt:vector>
  </TitlesOfParts>
  <Company>AIP</Company>
  <LinksUpToDate>false</LinksUpToDate>
  <CharactersWithSpaces>27038</CharactersWithSpaces>
  <SharedDoc>false</SharedDoc>
  <HLinks>
    <vt:vector size="84" baseType="variant">
      <vt:variant>
        <vt:i4>3932218</vt:i4>
      </vt:variant>
      <vt:variant>
        <vt:i4>51</vt:i4>
      </vt:variant>
      <vt:variant>
        <vt:i4>0</vt:i4>
      </vt:variant>
      <vt:variant>
        <vt:i4>5</vt:i4>
      </vt:variant>
      <vt:variant>
        <vt:lpwstr>http://www.molpro.net/</vt:lpwstr>
      </vt:variant>
      <vt:variant>
        <vt:lpwstr/>
      </vt:variant>
      <vt:variant>
        <vt:i4>3473516</vt:i4>
      </vt:variant>
      <vt:variant>
        <vt:i4>48</vt:i4>
      </vt:variant>
      <vt:variant>
        <vt:i4>0</vt:i4>
      </vt:variant>
      <vt:variant>
        <vt:i4>5</vt:i4>
      </vt:variant>
      <vt:variant>
        <vt:lpwstr>http://jap.aip.org/authors/information_for_contributors</vt:lpwstr>
      </vt:variant>
      <vt:variant>
        <vt:lpwstr/>
      </vt:variant>
      <vt:variant>
        <vt:i4>3407981</vt:i4>
      </vt:variant>
      <vt:variant>
        <vt:i4>45</vt:i4>
      </vt:variant>
      <vt:variant>
        <vt:i4>0</vt:i4>
      </vt:variant>
      <vt:variant>
        <vt:i4>5</vt:i4>
      </vt:variant>
      <vt:variant>
        <vt:lpwstr>http://jap.aip.org/authors/information_for_contributors</vt:lpwstr>
      </vt:variant>
      <vt:variant>
        <vt:lpwstr>multi</vt:lpwstr>
      </vt:variant>
      <vt:variant>
        <vt:i4>3473516</vt:i4>
      </vt:variant>
      <vt:variant>
        <vt:i4>42</vt:i4>
      </vt:variant>
      <vt:variant>
        <vt:i4>0</vt:i4>
      </vt:variant>
      <vt:variant>
        <vt:i4>5</vt:i4>
      </vt:variant>
      <vt:variant>
        <vt:lpwstr>http://jap.aip.org/authors/information_for_contributors</vt:lpwstr>
      </vt:variant>
      <vt:variant>
        <vt:lpwstr/>
      </vt:variant>
      <vt:variant>
        <vt:i4>7208974</vt:i4>
      </vt:variant>
      <vt:variant>
        <vt:i4>39</vt:i4>
      </vt:variant>
      <vt:variant>
        <vt:i4>0</vt:i4>
      </vt:variant>
      <vt:variant>
        <vt:i4>5</vt:i4>
      </vt:variant>
      <vt:variant>
        <vt:lpwstr>http://ftp.aip.org/aipdocs/forms/aip_journal_guidelines_form.pdf</vt:lpwstr>
      </vt:variant>
      <vt:variant>
        <vt:lpwstr/>
      </vt:variant>
      <vt:variant>
        <vt:i4>2752605</vt:i4>
      </vt:variant>
      <vt:variant>
        <vt:i4>36</vt:i4>
      </vt:variant>
      <vt:variant>
        <vt:i4>0</vt:i4>
      </vt:variant>
      <vt:variant>
        <vt:i4>5</vt:i4>
      </vt:variant>
      <vt:variant>
        <vt:lpwstr>http://jap.aip.org/authors/publication_charges</vt:lpwstr>
      </vt:variant>
      <vt:variant>
        <vt:lpwstr/>
      </vt:variant>
      <vt:variant>
        <vt:i4>3473516</vt:i4>
      </vt:variant>
      <vt:variant>
        <vt:i4>33</vt:i4>
      </vt:variant>
      <vt:variant>
        <vt:i4>0</vt:i4>
      </vt:variant>
      <vt:variant>
        <vt:i4>5</vt:i4>
      </vt:variant>
      <vt:variant>
        <vt:lpwstr>http://jap.aip.org/authors/information_for_contributors</vt:lpwstr>
      </vt:variant>
      <vt:variant>
        <vt:lpwstr/>
      </vt:variant>
      <vt:variant>
        <vt:i4>4063347</vt:i4>
      </vt:variant>
      <vt:variant>
        <vt:i4>30</vt:i4>
      </vt:variant>
      <vt:variant>
        <vt:i4>0</vt:i4>
      </vt:variant>
      <vt:variant>
        <vt:i4>5</vt:i4>
      </vt:variant>
      <vt:variant>
        <vt:lpwstr>http://jap.aip.org/authors/information_for_contributors</vt:lpwstr>
      </vt:variant>
      <vt:variant>
        <vt:lpwstr>illustrations</vt:lpwstr>
      </vt:variant>
      <vt:variant>
        <vt:i4>2818067</vt:i4>
      </vt:variant>
      <vt:variant>
        <vt:i4>15</vt:i4>
      </vt:variant>
      <vt:variant>
        <vt:i4>0</vt:i4>
      </vt:variant>
      <vt:variant>
        <vt:i4>5</vt:i4>
      </vt:variant>
      <vt:variant>
        <vt:lpwstr>http://www.aip.org/pubservs/cjk_instructions.html</vt:lpwstr>
      </vt:variant>
      <vt:variant>
        <vt:lpwstr/>
      </vt:variant>
      <vt:variant>
        <vt:i4>2818067</vt:i4>
      </vt:variant>
      <vt:variant>
        <vt:i4>12</vt:i4>
      </vt:variant>
      <vt:variant>
        <vt:i4>0</vt:i4>
      </vt:variant>
      <vt:variant>
        <vt:i4>5</vt:i4>
      </vt:variant>
      <vt:variant>
        <vt:lpwstr>http://www.aip.org/pubservs/cjk_instructions.html</vt:lpwstr>
      </vt:variant>
      <vt:variant>
        <vt:lpwstr/>
      </vt:variant>
      <vt:variant>
        <vt:i4>3473516</vt:i4>
      </vt:variant>
      <vt:variant>
        <vt:i4>9</vt:i4>
      </vt:variant>
      <vt:variant>
        <vt:i4>0</vt:i4>
      </vt:variant>
      <vt:variant>
        <vt:i4>5</vt:i4>
      </vt:variant>
      <vt:variant>
        <vt:lpwstr>http://jap.aip.org/authors/information_for_contributors</vt:lpwstr>
      </vt:variant>
      <vt:variant>
        <vt:lpwstr/>
      </vt:variant>
      <vt:variant>
        <vt:i4>3276833</vt:i4>
      </vt:variant>
      <vt:variant>
        <vt:i4>6</vt:i4>
      </vt:variant>
      <vt:variant>
        <vt:i4>0</vt:i4>
      </vt:variant>
      <vt:variant>
        <vt:i4>5</vt:i4>
      </vt:variant>
      <vt:variant>
        <vt:lpwstr>http://jap.peerx-press.org/</vt:lpwstr>
      </vt:variant>
      <vt:variant>
        <vt:lpwstr/>
      </vt:variant>
      <vt:variant>
        <vt:i4>3276833</vt:i4>
      </vt:variant>
      <vt:variant>
        <vt:i4>3</vt:i4>
      </vt:variant>
      <vt:variant>
        <vt:i4>0</vt:i4>
      </vt:variant>
      <vt:variant>
        <vt:i4>5</vt:i4>
      </vt:variant>
      <vt:variant>
        <vt:lpwstr>http://jap.peerx-press.org/</vt:lpwstr>
      </vt:variant>
      <vt:variant>
        <vt:lpwstr/>
      </vt:variant>
      <vt:variant>
        <vt:i4>2621555</vt:i4>
      </vt:variant>
      <vt:variant>
        <vt:i4>0</vt:i4>
      </vt:variant>
      <vt:variant>
        <vt:i4>0</vt:i4>
      </vt:variant>
      <vt:variant>
        <vt:i4>5</vt:i4>
      </vt:variant>
      <vt:variant>
        <vt:lpwstr>http://jap.aip.org/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HTPD article for RSI</dc:title>
  <dc:creator>aipuser</dc:creator>
  <cp:lastModifiedBy>Anne LoPresti</cp:lastModifiedBy>
  <cp:revision>2</cp:revision>
  <cp:lastPrinted>2013-06-12T18:57:00Z</cp:lastPrinted>
  <dcterms:created xsi:type="dcterms:W3CDTF">2015-06-03T13:39:00Z</dcterms:created>
  <dcterms:modified xsi:type="dcterms:W3CDTF">2015-06-03T13:39:00Z</dcterms:modified>
</cp:coreProperties>
</file>